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684F2" w14:textId="77777777" w:rsidR="00A044CE" w:rsidRDefault="00A044CE" w:rsidP="00A044CE">
      <w:pPr>
        <w:spacing w:after="312" w:line="259" w:lineRule="auto"/>
        <w:ind w:left="10" w:right="1102" w:hanging="10"/>
        <w:jc w:val="center"/>
        <w:rPr>
          <w:rFonts w:ascii="Verdana" w:hAnsi="Verdana"/>
          <w:b/>
          <w:bCs/>
          <w:sz w:val="20"/>
          <w:szCs w:val="20"/>
        </w:rPr>
      </w:pPr>
    </w:p>
    <w:p w14:paraId="6B2879C0" w14:textId="4C77048D" w:rsidR="00EC29C9" w:rsidRPr="00A044CE" w:rsidRDefault="00E36279" w:rsidP="00A044CE">
      <w:pPr>
        <w:spacing w:after="312" w:line="259" w:lineRule="auto"/>
        <w:ind w:left="10" w:right="1102" w:hanging="10"/>
        <w:jc w:val="center"/>
        <w:rPr>
          <w:rFonts w:ascii="Verdana" w:hAnsi="Verdana"/>
          <w:b/>
          <w:bCs/>
          <w:sz w:val="20"/>
          <w:szCs w:val="20"/>
        </w:rPr>
      </w:pPr>
      <w:r w:rsidRPr="00A044CE">
        <w:rPr>
          <w:rFonts w:ascii="Verdana" w:hAnsi="Verdana"/>
          <w:b/>
          <w:bCs/>
          <w:sz w:val="20"/>
          <w:szCs w:val="20"/>
        </w:rPr>
        <w:t>НАРЕДБА</w:t>
      </w:r>
    </w:p>
    <w:p w14:paraId="0AD3BC28" w14:textId="77777777" w:rsidR="00EC29C9" w:rsidRPr="00A044CE" w:rsidRDefault="00E36279" w:rsidP="00A044CE">
      <w:pPr>
        <w:spacing w:after="114" w:line="259" w:lineRule="auto"/>
        <w:ind w:left="10" w:right="259" w:hanging="10"/>
        <w:jc w:val="center"/>
        <w:rPr>
          <w:rFonts w:ascii="Verdana" w:hAnsi="Verdana"/>
          <w:b/>
          <w:bCs/>
          <w:sz w:val="20"/>
          <w:szCs w:val="20"/>
        </w:rPr>
      </w:pPr>
      <w:r w:rsidRPr="00A044CE">
        <w:rPr>
          <w:rFonts w:ascii="Verdana" w:hAnsi="Verdana"/>
          <w:b/>
          <w:bCs/>
          <w:sz w:val="20"/>
          <w:szCs w:val="20"/>
        </w:rPr>
        <w:t>ЗА УСЛОВИЯТА И РЕДА ЗА СЪСТАВЯНЕ НА БЮДЖЕТНАТА</w:t>
      </w:r>
    </w:p>
    <w:p w14:paraId="77E5F251" w14:textId="75D0D134" w:rsidR="00EC29C9" w:rsidRPr="00A044CE" w:rsidRDefault="00E36279" w:rsidP="00A044CE">
      <w:pPr>
        <w:spacing w:after="19" w:line="259" w:lineRule="auto"/>
        <w:ind w:left="10" w:hanging="10"/>
        <w:jc w:val="center"/>
        <w:rPr>
          <w:rFonts w:ascii="Verdana" w:hAnsi="Verdana"/>
          <w:b/>
          <w:bCs/>
          <w:sz w:val="20"/>
          <w:szCs w:val="20"/>
        </w:rPr>
      </w:pPr>
      <w:r w:rsidRPr="00A044CE">
        <w:rPr>
          <w:rFonts w:ascii="Verdana" w:hAnsi="Verdana"/>
          <w:b/>
          <w:bCs/>
          <w:sz w:val="20"/>
          <w:szCs w:val="20"/>
        </w:rPr>
        <w:t xml:space="preserve">ПРОГНОЗА ЗА МЕСТНИТЕ ДЕЙНОСТИ ЗА СЛЕДВАЩИТЕ </w:t>
      </w:r>
      <w:r w:rsidR="00A044CE" w:rsidRPr="00A044CE">
        <w:rPr>
          <w:rFonts w:ascii="Verdana" w:hAnsi="Verdana"/>
          <w:b/>
          <w:bCs/>
          <w:sz w:val="20"/>
          <w:szCs w:val="20"/>
        </w:rPr>
        <w:t>ТРИ</w:t>
      </w:r>
    </w:p>
    <w:p w14:paraId="4B8DF893" w14:textId="77777777" w:rsidR="00EC29C9" w:rsidRDefault="00E36279" w:rsidP="00A044CE">
      <w:pPr>
        <w:spacing w:after="645" w:line="259" w:lineRule="auto"/>
        <w:ind w:left="10" w:right="349" w:hanging="10"/>
        <w:jc w:val="center"/>
        <w:rPr>
          <w:rFonts w:ascii="Verdana" w:hAnsi="Verdana"/>
          <w:b/>
          <w:bCs/>
          <w:sz w:val="20"/>
          <w:szCs w:val="20"/>
        </w:rPr>
      </w:pPr>
      <w:r w:rsidRPr="00A044CE">
        <w:rPr>
          <w:rFonts w:ascii="Verdana" w:hAnsi="Verdana"/>
          <w:b/>
          <w:bCs/>
          <w:sz w:val="20"/>
          <w:szCs w:val="20"/>
        </w:rPr>
        <w:t xml:space="preserve">ГОДИНИ, ЗА СЪСТАВЯНЕ, ПРИЕМАНЕ, ИЗПЪЛНЕНИЕ И ОТЧИТАНЕ НА БЮДЖЕТА НА </w:t>
      </w:r>
      <w:r w:rsidR="00FD5FE9" w:rsidRPr="00A044CE">
        <w:rPr>
          <w:rFonts w:ascii="Verdana" w:hAnsi="Verdana"/>
          <w:b/>
          <w:bCs/>
          <w:sz w:val="20"/>
          <w:szCs w:val="20"/>
        </w:rPr>
        <w:t>ОБЩИНА ПИРДОП</w:t>
      </w:r>
    </w:p>
    <w:p w14:paraId="00EA92C0" w14:textId="3C30E52C" w:rsidR="00A044CE" w:rsidRDefault="00A044CE" w:rsidP="00A044CE">
      <w:pPr>
        <w:spacing w:after="0" w:line="360" w:lineRule="auto"/>
        <w:ind w:right="0" w:firstLine="0"/>
        <w:jc w:val="center"/>
        <w:rPr>
          <w:rFonts w:ascii="Verdana" w:hAnsi="Verdana"/>
          <w:bCs/>
          <w:sz w:val="20"/>
          <w:szCs w:val="20"/>
        </w:rPr>
      </w:pPr>
      <w:r w:rsidRPr="00A044CE">
        <w:rPr>
          <w:rFonts w:ascii="Verdana" w:hAnsi="Verdana"/>
          <w:bCs/>
          <w:sz w:val="20"/>
          <w:szCs w:val="20"/>
        </w:rPr>
        <w:t xml:space="preserve">(приета с решение № </w:t>
      </w:r>
      <w:r>
        <w:rPr>
          <w:rFonts w:ascii="Verdana" w:hAnsi="Verdana"/>
          <w:bCs/>
          <w:sz w:val="20"/>
          <w:szCs w:val="20"/>
        </w:rPr>
        <w:t>1</w:t>
      </w:r>
      <w:r w:rsidRPr="00A044CE">
        <w:rPr>
          <w:rFonts w:ascii="Verdana" w:hAnsi="Verdana"/>
          <w:bCs/>
          <w:sz w:val="20"/>
          <w:szCs w:val="20"/>
        </w:rPr>
        <w:t>/</w:t>
      </w:r>
      <w:r>
        <w:rPr>
          <w:rFonts w:ascii="Verdana" w:hAnsi="Verdana"/>
          <w:bCs/>
          <w:sz w:val="20"/>
          <w:szCs w:val="20"/>
        </w:rPr>
        <w:t>30.01.2014</w:t>
      </w:r>
      <w:r w:rsidRPr="00A044CE">
        <w:rPr>
          <w:rFonts w:ascii="Verdana" w:hAnsi="Verdana"/>
          <w:bCs/>
          <w:sz w:val="20"/>
          <w:szCs w:val="20"/>
        </w:rPr>
        <w:t xml:space="preserve"> г. на ОбС - Пирдоп; изм. и доп.  с Решение № 1</w:t>
      </w:r>
      <w:r>
        <w:rPr>
          <w:rFonts w:ascii="Verdana" w:hAnsi="Verdana"/>
          <w:bCs/>
          <w:sz w:val="20"/>
          <w:szCs w:val="20"/>
        </w:rPr>
        <w:t>27</w:t>
      </w:r>
      <w:r w:rsidRPr="00A044CE">
        <w:rPr>
          <w:rFonts w:ascii="Verdana" w:hAnsi="Verdana"/>
          <w:bCs/>
          <w:sz w:val="20"/>
          <w:szCs w:val="20"/>
        </w:rPr>
        <w:t>/25.09.2025 г. на ОбС – Пирдоп)</w:t>
      </w:r>
    </w:p>
    <w:p w14:paraId="1888AC7A" w14:textId="77777777" w:rsidR="00A044CE" w:rsidRPr="00A044CE" w:rsidRDefault="00A044CE" w:rsidP="00A044CE">
      <w:pPr>
        <w:spacing w:after="0" w:line="360" w:lineRule="auto"/>
        <w:ind w:right="0" w:firstLine="0"/>
        <w:jc w:val="center"/>
        <w:rPr>
          <w:rFonts w:ascii="Verdana" w:hAnsi="Verdana"/>
          <w:bCs/>
          <w:sz w:val="20"/>
          <w:szCs w:val="20"/>
        </w:rPr>
      </w:pPr>
    </w:p>
    <w:p w14:paraId="2085EFA7" w14:textId="77777777" w:rsidR="00EC29C9" w:rsidRPr="00A044CE" w:rsidRDefault="00E36279" w:rsidP="00A044CE">
      <w:pPr>
        <w:pStyle w:val="1"/>
        <w:spacing w:after="769"/>
        <w:ind w:left="53" w:right="410"/>
        <w:rPr>
          <w:rFonts w:ascii="Verdana" w:hAnsi="Verdana"/>
          <w:b/>
          <w:bCs/>
          <w:sz w:val="20"/>
          <w:szCs w:val="20"/>
        </w:rPr>
      </w:pPr>
      <w:r w:rsidRPr="00A044CE">
        <w:rPr>
          <w:rFonts w:ascii="Verdana" w:hAnsi="Verdana"/>
          <w:b/>
          <w:bCs/>
          <w:sz w:val="20"/>
          <w:szCs w:val="20"/>
        </w:rPr>
        <w:t xml:space="preserve">Раздел </w:t>
      </w:r>
      <w:r w:rsidR="00D713C5" w:rsidRPr="00A044CE">
        <w:rPr>
          <w:rFonts w:ascii="Verdana" w:hAnsi="Verdana"/>
          <w:b/>
          <w:bCs/>
          <w:sz w:val="20"/>
          <w:szCs w:val="20"/>
          <w:lang w:val="en-US"/>
        </w:rPr>
        <w:t xml:space="preserve">I </w:t>
      </w:r>
      <w:r w:rsidRPr="00A044CE">
        <w:rPr>
          <w:rFonts w:ascii="Verdana" w:hAnsi="Verdana"/>
          <w:b/>
          <w:bCs/>
          <w:sz w:val="20"/>
          <w:szCs w:val="20"/>
        </w:rPr>
        <w:t>ОБЩИ ПОЛОЖЕНИЯ</w:t>
      </w:r>
    </w:p>
    <w:p w14:paraId="4D47A1C0" w14:textId="77777777" w:rsidR="00EC29C9" w:rsidRPr="00A044CE" w:rsidRDefault="00E36279">
      <w:pPr>
        <w:ind w:left="43" w:right="533"/>
        <w:rPr>
          <w:rFonts w:ascii="Verdana" w:hAnsi="Verdana"/>
          <w:sz w:val="20"/>
          <w:szCs w:val="20"/>
        </w:rPr>
      </w:pPr>
      <w:r w:rsidRPr="00A044CE">
        <w:rPr>
          <w:rFonts w:ascii="Verdana" w:hAnsi="Verdana"/>
          <w:sz w:val="20"/>
          <w:szCs w:val="20"/>
        </w:rPr>
        <w:t xml:space="preserve">Чл. 1. (1) С тази Наредба се определят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и извънбюджетните сметки, както и взаимоотношенията с централните ведомства, второстепенните разпоредители: с бюджетни кредити, други </w:t>
      </w:r>
      <w:r w:rsidR="00FD5FE9" w:rsidRPr="00A044CE">
        <w:rPr>
          <w:rFonts w:ascii="Verdana" w:hAnsi="Verdana"/>
          <w:sz w:val="20"/>
          <w:szCs w:val="20"/>
        </w:rPr>
        <w:t>общини</w:t>
      </w:r>
      <w:r w:rsidRPr="00A044CE">
        <w:rPr>
          <w:rFonts w:ascii="Verdana" w:hAnsi="Verdana"/>
          <w:sz w:val="20"/>
          <w:szCs w:val="20"/>
        </w:rPr>
        <w:t>, финансови институции и местната общност.</w:t>
      </w:r>
    </w:p>
    <w:p w14:paraId="5015128C" w14:textId="77777777" w:rsidR="00EC29C9" w:rsidRPr="00A044CE" w:rsidRDefault="00E36279">
      <w:pPr>
        <w:spacing w:after="295"/>
        <w:ind w:left="43" w:right="223"/>
        <w:rPr>
          <w:rFonts w:ascii="Verdana" w:hAnsi="Verdana"/>
          <w:sz w:val="20"/>
          <w:szCs w:val="20"/>
        </w:rPr>
      </w:pPr>
      <w:r w:rsidRPr="00A044CE">
        <w:rPr>
          <w:rFonts w:ascii="Verdana" w:hAnsi="Verdana"/>
          <w:sz w:val="20"/>
          <w:szCs w:val="20"/>
        </w:rPr>
        <w:t>(2) Наредбата регламентира управлението на бюджетните и извънбюджетните средства при спазване на следните принципи:</w:t>
      </w:r>
    </w:p>
    <w:p w14:paraId="53756FDB" w14:textId="77777777" w:rsidR="00EC29C9" w:rsidRPr="00A044CE" w:rsidRDefault="00E36279">
      <w:pPr>
        <w:numPr>
          <w:ilvl w:val="0"/>
          <w:numId w:val="1"/>
        </w:numPr>
        <w:spacing w:after="278"/>
        <w:ind w:right="14"/>
        <w:rPr>
          <w:rFonts w:ascii="Verdana" w:hAnsi="Verdana"/>
          <w:sz w:val="20"/>
          <w:szCs w:val="20"/>
        </w:rPr>
      </w:pPr>
      <w:r w:rsidRPr="00A044CE">
        <w:rPr>
          <w:rFonts w:ascii="Verdana" w:hAnsi="Verdana"/>
          <w:sz w:val="20"/>
          <w:szCs w:val="20"/>
        </w:rPr>
        <w:t>всеобхватност - управлението се осъществява чрез бюджета и сметките на бюджетните разпоредители, включени в Сборния бюджет на община Пирдоп.</w:t>
      </w:r>
    </w:p>
    <w:p w14:paraId="5B510D15" w14:textId="77777777" w:rsidR="00EC29C9" w:rsidRPr="00A044CE" w:rsidRDefault="00E36279">
      <w:pPr>
        <w:numPr>
          <w:ilvl w:val="0"/>
          <w:numId w:val="1"/>
        </w:numPr>
        <w:ind w:right="14"/>
        <w:rPr>
          <w:rFonts w:ascii="Verdana" w:hAnsi="Verdana"/>
          <w:sz w:val="20"/>
          <w:szCs w:val="20"/>
        </w:rPr>
      </w:pPr>
      <w:r w:rsidRPr="00A044CE">
        <w:rPr>
          <w:rFonts w:ascii="Verdana" w:hAnsi="Verdana"/>
          <w:sz w:val="20"/>
          <w:szCs w:val="20"/>
        </w:rPr>
        <w:t>отчетност и отговорност - общинския бюджет се управлява по начин, който гарантира отчетноспа и отговорноспа на разпоредителите с бюджета;</w:t>
      </w:r>
    </w:p>
    <w:p w14:paraId="4F6FC761" w14:textId="77777777" w:rsidR="00EC29C9" w:rsidRPr="00A044CE" w:rsidRDefault="00E36279">
      <w:pPr>
        <w:spacing w:after="302"/>
        <w:ind w:left="43" w:right="14"/>
        <w:rPr>
          <w:rFonts w:ascii="Verdana" w:hAnsi="Verdana"/>
          <w:sz w:val="20"/>
          <w:szCs w:val="20"/>
        </w:rPr>
      </w:pPr>
      <w:r w:rsidRPr="00A044CE">
        <w:rPr>
          <w:rFonts w:ascii="Verdana" w:hAnsi="Verdana"/>
          <w:sz w:val="20"/>
          <w:szCs w:val="20"/>
        </w:rPr>
        <w:t>З. адекватност съответствие на фискалната политика с макроикономическите показатели и социално-икономическите цели на Общината;</w:t>
      </w:r>
    </w:p>
    <w:p w14:paraId="0E40AB88" w14:textId="77777777" w:rsidR="00EC29C9" w:rsidRPr="00A044CE" w:rsidRDefault="00E36279">
      <w:pPr>
        <w:numPr>
          <w:ilvl w:val="0"/>
          <w:numId w:val="2"/>
        </w:numPr>
        <w:spacing w:after="227"/>
        <w:ind w:right="194"/>
        <w:rPr>
          <w:rFonts w:ascii="Verdana" w:hAnsi="Verdana"/>
          <w:sz w:val="20"/>
          <w:szCs w:val="20"/>
        </w:rPr>
      </w:pPr>
      <w:r w:rsidRPr="00A044CE">
        <w:rPr>
          <w:rFonts w:ascii="Verdana" w:hAnsi="Verdana"/>
          <w:sz w:val="20"/>
          <w:szCs w:val="20"/>
        </w:rPr>
        <w:t>икономичност - придобиването с най-малки разходи на необходимите ресурси за осъществяване дейносгта на Общината, при спазване на изискванията за качество на ресурсите;</w:t>
      </w:r>
    </w:p>
    <w:p w14:paraId="62014B55" w14:textId="77777777" w:rsidR="00EC29C9" w:rsidRPr="00A044CE" w:rsidRDefault="00E36279">
      <w:pPr>
        <w:numPr>
          <w:ilvl w:val="0"/>
          <w:numId w:val="2"/>
        </w:numPr>
        <w:spacing w:after="169"/>
        <w:ind w:right="194"/>
        <w:rPr>
          <w:rFonts w:ascii="Verdana" w:hAnsi="Verdana"/>
          <w:sz w:val="20"/>
          <w:szCs w:val="20"/>
        </w:rPr>
      </w:pPr>
      <w:r w:rsidRPr="00A044CE">
        <w:rPr>
          <w:rFonts w:ascii="Verdana" w:hAnsi="Verdana"/>
          <w:sz w:val="20"/>
          <w:szCs w:val="20"/>
        </w:rPr>
        <w:t>ефикасност - постигането на максимални резултати от използваните ресурси при осъществяване дейноспа на Общината;</w:t>
      </w:r>
    </w:p>
    <w:p w14:paraId="66B3EE4B" w14:textId="77777777" w:rsidR="00EC29C9" w:rsidRPr="00A044CE" w:rsidRDefault="00E36279">
      <w:pPr>
        <w:numPr>
          <w:ilvl w:val="0"/>
          <w:numId w:val="2"/>
        </w:numPr>
        <w:spacing w:after="233"/>
        <w:ind w:right="194"/>
        <w:rPr>
          <w:rFonts w:ascii="Verdana" w:hAnsi="Verdana"/>
          <w:sz w:val="20"/>
          <w:szCs w:val="20"/>
        </w:rPr>
      </w:pPr>
      <w:r w:rsidRPr="00A044CE">
        <w:rPr>
          <w:rFonts w:ascii="Verdana" w:hAnsi="Verdana"/>
          <w:sz w:val="20"/>
          <w:szCs w:val="20"/>
        </w:rPr>
        <w:t xml:space="preserve">ефективност - степента на постигане целите на Общината при съпоставяне на действителните и очакваните резултати от тяхната </w:t>
      </w:r>
      <w:r w:rsidR="00FD5FE9" w:rsidRPr="00A044CE">
        <w:rPr>
          <w:rFonts w:ascii="Verdana" w:hAnsi="Verdana"/>
          <w:sz w:val="20"/>
          <w:szCs w:val="20"/>
        </w:rPr>
        <w:t>дейност;</w:t>
      </w:r>
    </w:p>
    <w:p w14:paraId="1FC99B19" w14:textId="77777777" w:rsidR="00EC29C9" w:rsidRPr="00A044CE" w:rsidRDefault="00E36279">
      <w:pPr>
        <w:numPr>
          <w:ilvl w:val="0"/>
          <w:numId w:val="2"/>
        </w:numPr>
        <w:ind w:right="194"/>
        <w:rPr>
          <w:rFonts w:ascii="Verdana" w:hAnsi="Verdana"/>
          <w:sz w:val="20"/>
          <w:szCs w:val="20"/>
        </w:rPr>
      </w:pPr>
      <w:r w:rsidRPr="00A044CE">
        <w:rPr>
          <w:rFonts w:ascii="Verdana" w:hAnsi="Verdana"/>
          <w:sz w:val="20"/>
          <w:szCs w:val="20"/>
        </w:rPr>
        <w:lastRenderedPageBreak/>
        <w:t>прозрачност - създаване на възможност за информираност на обществото чрез осигуряване на публичен достъп до информация за бюджетните прогнози и проектобюджети на Общината;</w:t>
      </w:r>
    </w:p>
    <w:p w14:paraId="144FDE7C" w14:textId="77777777" w:rsidR="00EC29C9" w:rsidRPr="00A044CE" w:rsidRDefault="00E36279">
      <w:pPr>
        <w:numPr>
          <w:ilvl w:val="0"/>
          <w:numId w:val="2"/>
        </w:numPr>
        <w:spacing w:after="255"/>
        <w:ind w:right="194"/>
        <w:rPr>
          <w:rFonts w:ascii="Verdana" w:hAnsi="Verdana"/>
          <w:sz w:val="20"/>
          <w:szCs w:val="20"/>
        </w:rPr>
      </w:pPr>
      <w:r w:rsidRPr="00A044CE">
        <w:rPr>
          <w:rFonts w:ascii="Verdana" w:hAnsi="Verdana"/>
          <w:sz w:val="20"/>
          <w:szCs w:val="20"/>
        </w:rPr>
        <w:t>устойчивост - поддържане на текущи нива на приходите и разходите без риск за платежоспособноспа на Общината или за способноспа за покриване на задължения в дългосрочен план;</w:t>
      </w:r>
    </w:p>
    <w:p w14:paraId="5716EAB3" w14:textId="77777777" w:rsidR="00EC29C9" w:rsidRPr="00A044CE" w:rsidRDefault="00E36279">
      <w:pPr>
        <w:numPr>
          <w:ilvl w:val="0"/>
          <w:numId w:val="2"/>
        </w:numPr>
        <w:spacing w:after="733"/>
        <w:ind w:right="194"/>
        <w:rPr>
          <w:rFonts w:ascii="Verdana" w:hAnsi="Verdana"/>
          <w:sz w:val="20"/>
          <w:szCs w:val="20"/>
        </w:rPr>
      </w:pPr>
      <w:r w:rsidRPr="00A044CE">
        <w:rPr>
          <w:rFonts w:ascii="Verdana" w:hAnsi="Verdana"/>
          <w:sz w:val="20"/>
          <w:szCs w:val="20"/>
        </w:rPr>
        <w:t>законосъобразност - спазване на приложимото законодателство, на вътрешните актове и на договорите.</w:t>
      </w:r>
    </w:p>
    <w:p w14:paraId="2536C2F3" w14:textId="77777777" w:rsidR="00EC29C9" w:rsidRPr="00A044CE" w:rsidRDefault="00E36279">
      <w:pPr>
        <w:ind w:left="907" w:right="14" w:firstLine="0"/>
        <w:rPr>
          <w:rFonts w:ascii="Verdana" w:hAnsi="Verdana"/>
          <w:sz w:val="20"/>
          <w:szCs w:val="20"/>
        </w:rPr>
      </w:pPr>
      <w:r w:rsidRPr="00A044CE">
        <w:rPr>
          <w:rFonts w:ascii="Verdana" w:hAnsi="Verdana"/>
          <w:sz w:val="20"/>
          <w:szCs w:val="20"/>
        </w:rPr>
        <w:t>Чл. 2. (1) Общинският бюджет е:</w:t>
      </w:r>
    </w:p>
    <w:p w14:paraId="40E1A9A9" w14:textId="224408DC" w:rsidR="00EC29C9" w:rsidRPr="00A044CE" w:rsidRDefault="00FD5FE9">
      <w:pPr>
        <w:numPr>
          <w:ilvl w:val="0"/>
          <w:numId w:val="3"/>
        </w:numPr>
        <w:spacing w:line="345" w:lineRule="auto"/>
        <w:ind w:right="212"/>
        <w:rPr>
          <w:rFonts w:ascii="Verdana" w:hAnsi="Verdana"/>
          <w:sz w:val="20"/>
          <w:szCs w:val="20"/>
        </w:rPr>
      </w:pPr>
      <w:r w:rsidRPr="00A044CE">
        <w:rPr>
          <w:rFonts w:ascii="Verdana" w:hAnsi="Verdana"/>
          <w:sz w:val="20"/>
          <w:szCs w:val="20"/>
        </w:rPr>
        <w:t>Год</w:t>
      </w:r>
      <w:r w:rsidR="00A044CE">
        <w:rPr>
          <w:rFonts w:ascii="Verdana" w:hAnsi="Verdana"/>
          <w:sz w:val="20"/>
          <w:szCs w:val="20"/>
        </w:rPr>
        <w:t>и</w:t>
      </w:r>
      <w:r w:rsidRPr="00A044CE">
        <w:rPr>
          <w:rFonts w:ascii="Verdana" w:hAnsi="Verdana"/>
          <w:sz w:val="20"/>
          <w:szCs w:val="20"/>
        </w:rPr>
        <w:t>шен</w:t>
      </w:r>
      <w:r w:rsidR="00E36279" w:rsidRPr="00A044CE">
        <w:rPr>
          <w:rFonts w:ascii="Verdana" w:hAnsi="Verdana"/>
          <w:sz w:val="20"/>
          <w:szCs w:val="20"/>
        </w:rPr>
        <w:t xml:space="preserve"> финансов план</w:t>
      </w:r>
      <w:r w:rsidRPr="00A044CE">
        <w:rPr>
          <w:rFonts w:ascii="Verdana" w:hAnsi="Verdana"/>
          <w:sz w:val="20"/>
          <w:szCs w:val="20"/>
        </w:rPr>
        <w:t xml:space="preserve">, който </w:t>
      </w:r>
      <w:r w:rsidR="00E36279" w:rsidRPr="00A044CE">
        <w:rPr>
          <w:rFonts w:ascii="Verdana" w:hAnsi="Verdana"/>
          <w:sz w:val="20"/>
          <w:szCs w:val="20"/>
        </w:rPr>
        <w:t xml:space="preserve">се съставя, приема, променя, изпълнява и отчита съгласно Закона за публичните финанси. Бюджетът на община Пирдоп включва всички постьпления и </w:t>
      </w:r>
      <w:r w:rsidRPr="00A044CE">
        <w:rPr>
          <w:rFonts w:ascii="Verdana" w:hAnsi="Verdana"/>
          <w:sz w:val="20"/>
          <w:szCs w:val="20"/>
        </w:rPr>
        <w:t>плащания</w:t>
      </w:r>
      <w:r w:rsidR="00E36279" w:rsidRPr="00A044CE">
        <w:rPr>
          <w:rFonts w:ascii="Verdana" w:hAnsi="Verdana"/>
          <w:sz w:val="20"/>
          <w:szCs w:val="20"/>
        </w:rPr>
        <w:t xml:space="preserve"> за дейноспа на Общината за съответната бюджетна година, с </w:t>
      </w:r>
      <w:r w:rsidR="00E36279" w:rsidRPr="00A044CE">
        <w:rPr>
          <w:rFonts w:ascii="Verdana" w:hAnsi="Verdana"/>
          <w:noProof/>
          <w:sz w:val="20"/>
          <w:szCs w:val="20"/>
        </w:rPr>
        <w:drawing>
          <wp:inline distT="0" distB="0" distL="0" distR="0" wp14:anchorId="104EFC64" wp14:editId="41353177">
            <wp:extent cx="4572" cy="4572"/>
            <wp:effectExtent l="0" t="0" r="0" b="0"/>
            <wp:docPr id="3524" name="Picture 3524"/>
            <wp:cNvGraphicFramePr/>
            <a:graphic xmlns:a="http://schemas.openxmlformats.org/drawingml/2006/main">
              <a:graphicData uri="http://schemas.openxmlformats.org/drawingml/2006/picture">
                <pic:pic xmlns:pic="http://schemas.openxmlformats.org/drawingml/2006/picture">
                  <pic:nvPicPr>
                    <pic:cNvPr id="3524" name="Picture 3524"/>
                    <pic:cNvPicPr/>
                  </pic:nvPicPr>
                  <pic:blipFill>
                    <a:blip r:embed="rId7"/>
                    <a:stretch>
                      <a:fillRect/>
                    </a:stretch>
                  </pic:blipFill>
                  <pic:spPr>
                    <a:xfrm>
                      <a:off x="0" y="0"/>
                      <a:ext cx="4572" cy="4572"/>
                    </a:xfrm>
                    <a:prstGeom prst="rect">
                      <a:avLst/>
                    </a:prstGeom>
                  </pic:spPr>
                </pic:pic>
              </a:graphicData>
            </a:graphic>
          </wp:inline>
        </w:drawing>
      </w:r>
      <w:r w:rsidR="00E36279" w:rsidRPr="00A044CE">
        <w:rPr>
          <w:rFonts w:ascii="Verdana" w:hAnsi="Verdana"/>
          <w:sz w:val="20"/>
          <w:szCs w:val="20"/>
        </w:rPr>
        <w:t>изключение на постъпленията и плащанията, за коит</w:t>
      </w:r>
      <w:r w:rsidRPr="00A044CE">
        <w:rPr>
          <w:rFonts w:ascii="Verdana" w:hAnsi="Verdana"/>
          <w:sz w:val="20"/>
          <w:szCs w:val="20"/>
        </w:rPr>
        <w:t>о</w:t>
      </w:r>
      <w:r w:rsidR="00E36279" w:rsidRPr="00A044CE">
        <w:rPr>
          <w:rFonts w:ascii="Verdana" w:hAnsi="Verdana"/>
          <w:sz w:val="20"/>
          <w:szCs w:val="20"/>
        </w:rPr>
        <w:t xml:space="preserve">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14:paraId="2C3699E1" w14:textId="1A745136" w:rsidR="00EC29C9" w:rsidRPr="00A044CE" w:rsidRDefault="00A044CE" w:rsidP="00A044CE">
      <w:pPr>
        <w:ind w:left="1232" w:right="212" w:firstLine="0"/>
        <w:rPr>
          <w:rFonts w:ascii="Verdana" w:hAnsi="Verdana"/>
          <w:sz w:val="20"/>
          <w:szCs w:val="20"/>
        </w:rPr>
      </w:pPr>
      <w:r>
        <w:rPr>
          <w:rFonts w:ascii="Verdana" w:hAnsi="Verdana"/>
          <w:sz w:val="20"/>
          <w:szCs w:val="20"/>
        </w:rPr>
        <w:t xml:space="preserve">2. </w:t>
      </w:r>
      <w:r w:rsidR="00E36279" w:rsidRPr="00A044CE">
        <w:rPr>
          <w:rFonts w:ascii="Verdana" w:hAnsi="Verdana"/>
          <w:sz w:val="20"/>
          <w:szCs w:val="20"/>
        </w:rPr>
        <w:t>Докуме</w:t>
      </w:r>
      <w:r w:rsidR="00FD5FE9" w:rsidRPr="00A044CE">
        <w:rPr>
          <w:rFonts w:ascii="Verdana" w:hAnsi="Verdana"/>
          <w:sz w:val="20"/>
          <w:szCs w:val="20"/>
        </w:rPr>
        <w:t>нт за финансовата политика на об</w:t>
      </w:r>
      <w:r w:rsidR="00E36279" w:rsidRPr="00A044CE">
        <w:rPr>
          <w:rFonts w:ascii="Verdana" w:hAnsi="Verdana"/>
          <w:sz w:val="20"/>
          <w:szCs w:val="20"/>
        </w:rPr>
        <w:t>щината;</w:t>
      </w:r>
    </w:p>
    <w:p w14:paraId="45BA0C47" w14:textId="046DDDA8" w:rsidR="00EC29C9" w:rsidRPr="00A044CE" w:rsidRDefault="00FD5FE9">
      <w:pPr>
        <w:spacing w:after="262"/>
        <w:ind w:left="864" w:right="14" w:firstLine="0"/>
        <w:rPr>
          <w:rFonts w:ascii="Verdana" w:hAnsi="Verdana"/>
          <w:sz w:val="20"/>
          <w:szCs w:val="20"/>
        </w:rPr>
      </w:pPr>
      <w:r w:rsidRPr="00A044CE">
        <w:rPr>
          <w:rFonts w:ascii="Verdana" w:hAnsi="Verdana"/>
          <w:sz w:val="20"/>
          <w:szCs w:val="20"/>
        </w:rPr>
        <w:t xml:space="preserve">      </w:t>
      </w:r>
      <w:r w:rsidR="00A044CE">
        <w:rPr>
          <w:rFonts w:ascii="Verdana" w:hAnsi="Verdana"/>
          <w:sz w:val="20"/>
          <w:szCs w:val="20"/>
        </w:rPr>
        <w:t xml:space="preserve">3. </w:t>
      </w:r>
      <w:r w:rsidR="00E36279" w:rsidRPr="00A044CE">
        <w:rPr>
          <w:rFonts w:ascii="Verdana" w:hAnsi="Verdana"/>
          <w:sz w:val="20"/>
          <w:szCs w:val="20"/>
        </w:rPr>
        <w:t>Ръководство за оперативната де</w:t>
      </w:r>
      <w:r w:rsidR="00A044CE">
        <w:rPr>
          <w:rFonts w:ascii="Verdana" w:hAnsi="Verdana"/>
          <w:sz w:val="20"/>
          <w:szCs w:val="20"/>
        </w:rPr>
        <w:t>й</w:t>
      </w:r>
      <w:r w:rsidR="00E36279" w:rsidRPr="00A044CE">
        <w:rPr>
          <w:rFonts w:ascii="Verdana" w:hAnsi="Verdana"/>
          <w:sz w:val="20"/>
          <w:szCs w:val="20"/>
        </w:rPr>
        <w:t>ност;</w:t>
      </w:r>
    </w:p>
    <w:p w14:paraId="0D75DAD6" w14:textId="77777777" w:rsidR="00EC29C9" w:rsidRPr="00A044CE" w:rsidRDefault="00E36279">
      <w:pPr>
        <w:numPr>
          <w:ilvl w:val="0"/>
          <w:numId w:val="4"/>
        </w:numPr>
        <w:spacing w:after="269"/>
        <w:ind w:right="14"/>
        <w:rPr>
          <w:rFonts w:ascii="Verdana" w:hAnsi="Verdana"/>
          <w:sz w:val="20"/>
          <w:szCs w:val="20"/>
        </w:rPr>
      </w:pPr>
      <w:r w:rsidRPr="00A044CE">
        <w:rPr>
          <w:rFonts w:ascii="Verdana" w:hAnsi="Verdana"/>
          <w:sz w:val="20"/>
          <w:szCs w:val="20"/>
        </w:rPr>
        <w:t xml:space="preserve">В състава на общинския бюджет влизат: бюджегьт на първостепенния разпоредител с бюджетни кредити и бюджетите </w:t>
      </w:r>
      <w:r w:rsidR="00FD5FE9" w:rsidRPr="00A044CE">
        <w:rPr>
          <w:rFonts w:ascii="Verdana" w:hAnsi="Verdana"/>
          <w:sz w:val="20"/>
          <w:szCs w:val="20"/>
        </w:rPr>
        <w:t xml:space="preserve">на </w:t>
      </w:r>
      <w:r w:rsidRPr="00A044CE">
        <w:rPr>
          <w:rFonts w:ascii="Verdana" w:hAnsi="Verdana"/>
          <w:sz w:val="20"/>
          <w:szCs w:val="20"/>
        </w:rPr>
        <w:t>второстепенни</w:t>
      </w:r>
      <w:r w:rsidR="00FD5FE9" w:rsidRPr="00A044CE">
        <w:rPr>
          <w:rFonts w:ascii="Verdana" w:hAnsi="Verdana"/>
          <w:sz w:val="20"/>
          <w:szCs w:val="20"/>
        </w:rPr>
        <w:t>те</w:t>
      </w:r>
      <w:r w:rsidRPr="00A044CE">
        <w:rPr>
          <w:rFonts w:ascii="Verdana" w:hAnsi="Verdana"/>
          <w:sz w:val="20"/>
          <w:szCs w:val="20"/>
        </w:rPr>
        <w:t xml:space="preserve"> разпоредители.</w:t>
      </w:r>
    </w:p>
    <w:p w14:paraId="7D58EB73" w14:textId="77777777" w:rsidR="00EC29C9" w:rsidRPr="00A044CE" w:rsidRDefault="00E36279">
      <w:pPr>
        <w:numPr>
          <w:ilvl w:val="0"/>
          <w:numId w:val="4"/>
        </w:numPr>
        <w:spacing w:after="265"/>
        <w:ind w:right="14"/>
        <w:rPr>
          <w:rFonts w:ascii="Verdana" w:hAnsi="Verdana"/>
          <w:sz w:val="20"/>
          <w:szCs w:val="20"/>
        </w:rPr>
      </w:pPr>
      <w:r w:rsidRPr="00A044CE">
        <w:rPr>
          <w:rFonts w:ascii="Verdana" w:hAnsi="Verdana"/>
          <w:sz w:val="20"/>
          <w:szCs w:val="20"/>
        </w:rPr>
        <w:t xml:space="preserve">С общинският бюджет се осигуряват парични средства за финансиране на </w:t>
      </w:r>
      <w:r w:rsidR="00FD5FE9" w:rsidRPr="00A044CE">
        <w:rPr>
          <w:rFonts w:ascii="Verdana" w:hAnsi="Verdana"/>
          <w:sz w:val="20"/>
          <w:szCs w:val="20"/>
        </w:rPr>
        <w:t>местни</w:t>
      </w:r>
      <w:r w:rsidRPr="00A044CE">
        <w:rPr>
          <w:rFonts w:ascii="Verdana" w:hAnsi="Verdana"/>
          <w:sz w:val="20"/>
          <w:szCs w:val="20"/>
        </w:rPr>
        <w:t xml:space="preserve"> и делегирани от държавата дейности в интерес на местната </w:t>
      </w:r>
      <w:r w:rsidR="00FD5FE9" w:rsidRPr="00A044CE">
        <w:rPr>
          <w:rFonts w:ascii="Verdana" w:hAnsi="Verdana"/>
          <w:sz w:val="20"/>
          <w:szCs w:val="20"/>
        </w:rPr>
        <w:t>общност.</w:t>
      </w:r>
    </w:p>
    <w:p w14:paraId="574DA552" w14:textId="77777777" w:rsidR="00EC29C9" w:rsidRPr="00A044CE" w:rsidRDefault="00E36279">
      <w:pPr>
        <w:numPr>
          <w:ilvl w:val="0"/>
          <w:numId w:val="4"/>
        </w:numPr>
        <w:spacing w:after="752"/>
        <w:ind w:right="14"/>
        <w:rPr>
          <w:rFonts w:ascii="Verdana" w:hAnsi="Verdana"/>
          <w:sz w:val="20"/>
          <w:szCs w:val="20"/>
        </w:rPr>
      </w:pPr>
      <w:r w:rsidRPr="00A044CE">
        <w:rPr>
          <w:rFonts w:ascii="Verdana" w:hAnsi="Verdana"/>
          <w:sz w:val="20"/>
          <w:szCs w:val="20"/>
        </w:rPr>
        <w:t>Кметът на община Пирдоп организира и ръководи съставянето, внасянето в Общинския съвет и изпълнението на бюджета на Общината.</w:t>
      </w:r>
    </w:p>
    <w:p w14:paraId="58CC0F15" w14:textId="77777777" w:rsidR="00EC29C9" w:rsidRPr="00A044CE" w:rsidRDefault="00E36279">
      <w:pPr>
        <w:spacing w:after="278"/>
        <w:ind w:left="814" w:right="14" w:firstLine="0"/>
        <w:rPr>
          <w:rFonts w:ascii="Verdana" w:hAnsi="Verdana"/>
          <w:sz w:val="20"/>
          <w:szCs w:val="20"/>
        </w:rPr>
      </w:pPr>
      <w:r w:rsidRPr="00A044CE">
        <w:rPr>
          <w:rFonts w:ascii="Verdana" w:hAnsi="Verdana"/>
          <w:sz w:val="20"/>
          <w:szCs w:val="20"/>
        </w:rPr>
        <w:t>Чл. З. (1) Бюджетьт се съставя и изпълнява за една бюджетна година.</w:t>
      </w:r>
    </w:p>
    <w:p w14:paraId="276B7FBB" w14:textId="77777777" w:rsidR="00EC29C9" w:rsidRPr="00A044CE" w:rsidRDefault="00E36279">
      <w:pPr>
        <w:spacing w:after="232"/>
        <w:ind w:left="43" w:right="14"/>
        <w:rPr>
          <w:rFonts w:ascii="Verdana" w:hAnsi="Verdana"/>
          <w:sz w:val="20"/>
          <w:szCs w:val="20"/>
        </w:rPr>
      </w:pPr>
      <w:r w:rsidRPr="00A044CE">
        <w:rPr>
          <w:rFonts w:ascii="Verdana" w:hAnsi="Verdana"/>
          <w:sz w:val="20"/>
          <w:szCs w:val="20"/>
        </w:rPr>
        <w:t>(2) Бюджетната година започва на 1 януари и приключва на 31 декември на съответната година.</w:t>
      </w:r>
    </w:p>
    <w:p w14:paraId="62100060" w14:textId="0876DD8A" w:rsidR="00EC29C9" w:rsidRPr="00A044CE" w:rsidRDefault="00E36279">
      <w:pPr>
        <w:spacing w:after="756"/>
        <w:ind w:left="792" w:right="14" w:firstLine="0"/>
        <w:rPr>
          <w:rFonts w:ascii="Verdana" w:hAnsi="Verdana"/>
          <w:sz w:val="20"/>
          <w:szCs w:val="20"/>
        </w:rPr>
      </w:pPr>
      <w:r w:rsidRPr="00A044CE">
        <w:rPr>
          <w:rFonts w:ascii="Verdana" w:hAnsi="Verdana"/>
          <w:sz w:val="20"/>
          <w:szCs w:val="20"/>
        </w:rPr>
        <w:t>З)</w:t>
      </w:r>
      <w:r w:rsidR="00A044CE" w:rsidRPr="00A044CE">
        <w:rPr>
          <w:rFonts w:ascii="Verdana" w:hAnsi="Verdana"/>
          <w:b/>
          <w:bCs/>
          <w:sz w:val="20"/>
          <w:szCs w:val="20"/>
        </w:rPr>
        <w:t xml:space="preserve"> </w:t>
      </w:r>
      <w:bookmarkStart w:id="0" w:name="_Hlk211434265"/>
      <w:r w:rsidR="00A044CE" w:rsidRPr="00A044CE">
        <w:rPr>
          <w:rFonts w:ascii="Verdana" w:hAnsi="Verdana"/>
          <w:b/>
          <w:bCs/>
          <w:sz w:val="20"/>
          <w:szCs w:val="20"/>
        </w:rPr>
        <w:t>(изм. с Решение № 1</w:t>
      </w:r>
      <w:r w:rsidR="00A044CE">
        <w:rPr>
          <w:rFonts w:ascii="Verdana" w:hAnsi="Verdana"/>
          <w:b/>
          <w:bCs/>
          <w:sz w:val="20"/>
          <w:szCs w:val="20"/>
        </w:rPr>
        <w:t>27</w:t>
      </w:r>
      <w:r w:rsidR="00A044CE" w:rsidRPr="00A044CE">
        <w:rPr>
          <w:rFonts w:ascii="Verdana" w:hAnsi="Verdana"/>
          <w:b/>
          <w:bCs/>
          <w:sz w:val="20"/>
          <w:szCs w:val="20"/>
        </w:rPr>
        <w:t xml:space="preserve">/25.09.2025 г. на ОбС – Пирдоп,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w:t>
      </w:r>
      <w:r w:rsidR="00A044CE" w:rsidRPr="00A044CE">
        <w:rPr>
          <w:rFonts w:ascii="Verdana" w:hAnsi="Verdana"/>
          <w:b/>
          <w:bCs/>
          <w:sz w:val="20"/>
          <w:szCs w:val="20"/>
        </w:rPr>
        <w:lastRenderedPageBreak/>
        <w:t xml:space="preserve">Договора за функционирането на Европейския съюз.) </w:t>
      </w:r>
      <w:bookmarkEnd w:id="0"/>
      <w:r w:rsidR="00A044CE">
        <w:rPr>
          <w:rFonts w:ascii="Verdana" w:hAnsi="Verdana"/>
          <w:sz w:val="20"/>
          <w:szCs w:val="20"/>
        </w:rPr>
        <w:t xml:space="preserve"> </w:t>
      </w:r>
      <w:r w:rsidRPr="00A044CE">
        <w:rPr>
          <w:rFonts w:ascii="Verdana" w:hAnsi="Verdana"/>
          <w:sz w:val="20"/>
          <w:szCs w:val="20"/>
        </w:rPr>
        <w:t>Бюджет</w:t>
      </w:r>
      <w:r w:rsidR="00993007" w:rsidRPr="00A044CE">
        <w:rPr>
          <w:rFonts w:ascii="Verdana" w:hAnsi="Verdana"/>
          <w:sz w:val="20"/>
          <w:szCs w:val="20"/>
        </w:rPr>
        <w:t>ът</w:t>
      </w:r>
      <w:r w:rsidR="00FD5FE9" w:rsidRPr="00A044CE">
        <w:rPr>
          <w:rFonts w:ascii="Verdana" w:hAnsi="Verdana"/>
          <w:sz w:val="20"/>
          <w:szCs w:val="20"/>
        </w:rPr>
        <w:t xml:space="preserve"> се съставя в </w:t>
      </w:r>
      <w:r w:rsidR="00FD5FE9" w:rsidRPr="00A044CE">
        <w:rPr>
          <w:rFonts w:ascii="Verdana" w:hAnsi="Verdana"/>
          <w:color w:val="auto"/>
          <w:sz w:val="20"/>
          <w:szCs w:val="20"/>
        </w:rPr>
        <w:t>евро</w:t>
      </w:r>
      <w:r w:rsidR="00A044CE">
        <w:rPr>
          <w:rFonts w:ascii="Verdana" w:hAnsi="Verdana"/>
          <w:color w:val="auto"/>
          <w:sz w:val="20"/>
          <w:szCs w:val="20"/>
        </w:rPr>
        <w:t>.</w:t>
      </w:r>
    </w:p>
    <w:p w14:paraId="1AEB3BBE" w14:textId="77777777" w:rsidR="00EC29C9" w:rsidRPr="00A044CE" w:rsidRDefault="00E36279">
      <w:pPr>
        <w:spacing w:after="268"/>
        <w:ind w:left="43" w:right="14"/>
        <w:rPr>
          <w:rFonts w:ascii="Verdana" w:hAnsi="Verdana"/>
          <w:sz w:val="20"/>
          <w:szCs w:val="20"/>
        </w:rPr>
      </w:pPr>
      <w:r w:rsidRPr="00A044CE">
        <w:rPr>
          <w:rFonts w:ascii="Verdana" w:hAnsi="Verdana"/>
          <w:sz w:val="20"/>
          <w:szCs w:val="20"/>
        </w:rPr>
        <w:t>Чл. 4. (1) Разпоредител с бюджет е съответният ръководител на бюджетната организация.</w:t>
      </w:r>
    </w:p>
    <w:p w14:paraId="4D5FABD5" w14:textId="77777777" w:rsidR="00EC29C9" w:rsidRPr="00A044CE" w:rsidRDefault="00E36279">
      <w:pPr>
        <w:spacing w:after="233"/>
        <w:ind w:left="43" w:right="547"/>
        <w:rPr>
          <w:rFonts w:ascii="Verdana" w:hAnsi="Verdana"/>
          <w:sz w:val="20"/>
          <w:szCs w:val="20"/>
        </w:rPr>
      </w:pPr>
      <w:r w:rsidRPr="00A044CE">
        <w:rPr>
          <w:rFonts w:ascii="Verdana" w:hAnsi="Verdana"/>
          <w:sz w:val="20"/>
          <w:szCs w:val="20"/>
        </w:rPr>
        <w:t xml:space="preserve">(2) Първостепенни разпоредители с бюджет са разпоредителите, които съставят, </w:t>
      </w:r>
      <w:r w:rsidR="00E82EB8" w:rsidRPr="00A044CE">
        <w:rPr>
          <w:rFonts w:ascii="Verdana" w:hAnsi="Verdana"/>
          <w:sz w:val="20"/>
          <w:szCs w:val="20"/>
        </w:rPr>
        <w:t>изпълняват</w:t>
      </w:r>
      <w:r w:rsidRPr="00A044CE">
        <w:rPr>
          <w:rFonts w:ascii="Verdana" w:hAnsi="Verdana"/>
          <w:sz w:val="20"/>
          <w:szCs w:val="20"/>
        </w:rPr>
        <w:t xml:space="preserve"> и отчитат бюджет и са определени като такива със закон. Първостепенен разпоредител с бюджет по бюджета на община Пирдоп е Кмегьт на общината.</w:t>
      </w:r>
    </w:p>
    <w:p w14:paraId="6A4FF2FA" w14:textId="77777777" w:rsidR="00EC29C9" w:rsidRPr="00A044CE" w:rsidRDefault="00E36279" w:rsidP="00E82EB8">
      <w:pPr>
        <w:spacing w:line="353" w:lineRule="auto"/>
        <w:ind w:left="43" w:right="14"/>
        <w:rPr>
          <w:rFonts w:ascii="Verdana" w:hAnsi="Verdana"/>
          <w:sz w:val="20"/>
          <w:szCs w:val="20"/>
        </w:rPr>
      </w:pPr>
      <w:r w:rsidRPr="00A044CE">
        <w:rPr>
          <w:rFonts w:ascii="Verdana" w:hAnsi="Verdana"/>
          <w:sz w:val="20"/>
          <w:szCs w:val="20"/>
        </w:rPr>
        <w:t xml:space="preserve">(З) </w:t>
      </w:r>
      <w:r w:rsidR="00E82EB8" w:rsidRPr="00A044CE">
        <w:rPr>
          <w:rFonts w:ascii="Verdana" w:hAnsi="Verdana"/>
          <w:sz w:val="20"/>
          <w:szCs w:val="20"/>
        </w:rPr>
        <w:t xml:space="preserve">Правомощия </w:t>
      </w:r>
      <w:r w:rsidRPr="00A044CE">
        <w:rPr>
          <w:rFonts w:ascii="Verdana" w:hAnsi="Verdana"/>
          <w:sz w:val="20"/>
          <w:szCs w:val="20"/>
        </w:rPr>
        <w:t>на първостепенен разпоредител с бюджет може да се делегират от първостепенният разпоредител с бюджет на негов заместник или секретаря на общината.Конкретните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отговорносг за изпълнението на делегираните правомощия.</w:t>
      </w:r>
    </w:p>
    <w:p w14:paraId="1829508B" w14:textId="77777777" w:rsidR="00EC29C9" w:rsidRPr="00A044CE" w:rsidRDefault="00E36279">
      <w:pPr>
        <w:numPr>
          <w:ilvl w:val="0"/>
          <w:numId w:val="5"/>
        </w:numPr>
        <w:ind w:right="410" w:firstLine="737"/>
        <w:rPr>
          <w:rFonts w:ascii="Verdana" w:hAnsi="Verdana"/>
          <w:sz w:val="20"/>
          <w:szCs w:val="20"/>
        </w:rPr>
      </w:pPr>
      <w:r w:rsidRPr="00A044CE">
        <w:rPr>
          <w:rFonts w:ascii="Verdana" w:hAnsi="Verdana"/>
          <w:sz w:val="20"/>
          <w:szCs w:val="20"/>
        </w:rPr>
        <w:t>Разпоредители с бюджет от по-ниска степен са тези, чиито бюджети се включват в бюджета на съответния разпоредител с бюджет от по-висока степен.</w:t>
      </w:r>
    </w:p>
    <w:p w14:paraId="0403914F" w14:textId="77777777" w:rsidR="00EC29C9" w:rsidRPr="00A044CE" w:rsidRDefault="00E36279">
      <w:pPr>
        <w:numPr>
          <w:ilvl w:val="0"/>
          <w:numId w:val="5"/>
        </w:numPr>
        <w:spacing w:after="56" w:line="259" w:lineRule="auto"/>
        <w:ind w:right="410" w:firstLine="737"/>
        <w:rPr>
          <w:rFonts w:ascii="Verdana" w:hAnsi="Verdana"/>
          <w:sz w:val="20"/>
          <w:szCs w:val="20"/>
        </w:rPr>
      </w:pPr>
      <w:r w:rsidRPr="00A044CE">
        <w:rPr>
          <w:rFonts w:ascii="Verdana" w:hAnsi="Verdana"/>
          <w:sz w:val="20"/>
          <w:szCs w:val="20"/>
        </w:rPr>
        <w:t>Разпоредителите с бюджет от втора степен по бюджета на община Пирдоп са</w:t>
      </w:r>
    </w:p>
    <w:p w14:paraId="17EA28A4" w14:textId="77777777" w:rsidR="00EC29C9" w:rsidRPr="00A044CE" w:rsidRDefault="00E36279">
      <w:pPr>
        <w:spacing w:after="264" w:line="259" w:lineRule="auto"/>
        <w:ind w:left="194" w:right="0" w:firstLine="0"/>
        <w:jc w:val="left"/>
        <w:rPr>
          <w:rFonts w:ascii="Verdana" w:hAnsi="Verdana"/>
          <w:sz w:val="20"/>
          <w:szCs w:val="20"/>
        </w:rPr>
      </w:pPr>
      <w:r w:rsidRPr="00A044CE">
        <w:rPr>
          <w:rFonts w:ascii="Verdana" w:hAnsi="Verdana"/>
          <w:sz w:val="20"/>
          <w:szCs w:val="20"/>
        </w:rPr>
        <w:t xml:space="preserve">СОУ"С.Савов” и НУ"Т.Влайков” </w:t>
      </w:r>
      <w:r w:rsidRPr="00A044CE">
        <w:rPr>
          <w:rFonts w:ascii="Verdana" w:hAnsi="Verdana"/>
          <w:noProof/>
          <w:sz w:val="20"/>
          <w:szCs w:val="20"/>
        </w:rPr>
        <w:drawing>
          <wp:inline distT="0" distB="0" distL="0" distR="0" wp14:anchorId="30B7715B" wp14:editId="088482B5">
            <wp:extent cx="22860" cy="27432"/>
            <wp:effectExtent l="0" t="0" r="0" b="0"/>
            <wp:docPr id="5414" name="Picture 5414"/>
            <wp:cNvGraphicFramePr/>
            <a:graphic xmlns:a="http://schemas.openxmlformats.org/drawingml/2006/main">
              <a:graphicData uri="http://schemas.openxmlformats.org/drawingml/2006/picture">
                <pic:pic xmlns:pic="http://schemas.openxmlformats.org/drawingml/2006/picture">
                  <pic:nvPicPr>
                    <pic:cNvPr id="5414" name="Picture 5414"/>
                    <pic:cNvPicPr/>
                  </pic:nvPicPr>
                  <pic:blipFill>
                    <a:blip r:embed="rId8"/>
                    <a:stretch>
                      <a:fillRect/>
                    </a:stretch>
                  </pic:blipFill>
                  <pic:spPr>
                    <a:xfrm>
                      <a:off x="0" y="0"/>
                      <a:ext cx="22860" cy="27432"/>
                    </a:xfrm>
                    <a:prstGeom prst="rect">
                      <a:avLst/>
                    </a:prstGeom>
                  </pic:spPr>
                </pic:pic>
              </a:graphicData>
            </a:graphic>
          </wp:inline>
        </w:drawing>
      </w:r>
    </w:p>
    <w:p w14:paraId="0D25E41D" w14:textId="77777777" w:rsidR="00EC29C9" w:rsidRPr="00A044CE" w:rsidRDefault="00E36279">
      <w:pPr>
        <w:numPr>
          <w:ilvl w:val="0"/>
          <w:numId w:val="5"/>
        </w:numPr>
        <w:ind w:right="410" w:firstLine="737"/>
        <w:rPr>
          <w:rFonts w:ascii="Verdana" w:hAnsi="Verdana"/>
          <w:sz w:val="20"/>
          <w:szCs w:val="20"/>
        </w:rPr>
      </w:pPr>
      <w:r w:rsidRPr="00A044CE">
        <w:rPr>
          <w:rFonts w:ascii="Verdana" w:hAnsi="Verdana"/>
          <w:sz w:val="20"/>
          <w:szCs w:val="20"/>
        </w:rPr>
        <w:t>Първостепенният разпоредител с бюджет упражнява контрол върху процесите по планирането, съставянето, изпълнението и отчитането на бюджетите на разпоредителите с бюджет от по-ниска степен.</w:t>
      </w:r>
    </w:p>
    <w:p w14:paraId="01ACD96C" w14:textId="77777777" w:rsidR="00EC29C9" w:rsidRPr="00A044CE" w:rsidRDefault="00E36279">
      <w:pPr>
        <w:ind w:left="173" w:right="14"/>
        <w:rPr>
          <w:rFonts w:ascii="Verdana" w:hAnsi="Verdana"/>
          <w:sz w:val="20"/>
          <w:szCs w:val="20"/>
        </w:rPr>
      </w:pPr>
      <w:r w:rsidRPr="00A044CE">
        <w:rPr>
          <w:rFonts w:ascii="Verdana" w:hAnsi="Verdana"/>
          <w:sz w:val="20"/>
          <w:szCs w:val="20"/>
        </w:rPr>
        <w:t xml:space="preserve">Чл. 5. Бюджетьт на община Пирдоп се приема от </w:t>
      </w:r>
      <w:r w:rsidR="00E82EB8" w:rsidRPr="00A044CE">
        <w:rPr>
          <w:rFonts w:ascii="Verdana" w:hAnsi="Verdana"/>
          <w:sz w:val="20"/>
          <w:szCs w:val="20"/>
        </w:rPr>
        <w:t>Общински</w:t>
      </w:r>
      <w:r w:rsidRPr="00A044CE">
        <w:rPr>
          <w:rFonts w:ascii="Verdana" w:hAnsi="Verdana"/>
          <w:sz w:val="20"/>
          <w:szCs w:val="20"/>
        </w:rPr>
        <w:t xml:space="preserve"> съвет-Пирдоп по реда на Закона за публичните финанси.</w:t>
      </w:r>
    </w:p>
    <w:p w14:paraId="5F1DB024" w14:textId="77777777" w:rsidR="00EC29C9" w:rsidRPr="00A044CE" w:rsidRDefault="00E36279">
      <w:pPr>
        <w:ind w:left="173" w:right="425"/>
        <w:rPr>
          <w:rFonts w:ascii="Verdana" w:hAnsi="Verdana"/>
          <w:sz w:val="20"/>
          <w:szCs w:val="20"/>
        </w:rPr>
      </w:pPr>
      <w:r w:rsidRPr="00A044CE">
        <w:rPr>
          <w:rFonts w:ascii="Verdana" w:hAnsi="Verdana"/>
          <w:sz w:val="20"/>
          <w:szCs w:val="20"/>
        </w:rPr>
        <w:t>Чл. 6. Основните показатели на бюджетите и сметките за средства от Европейския съюз са приходите</w:t>
      </w:r>
      <w:r w:rsidR="00E82EB8" w:rsidRPr="00A044CE">
        <w:rPr>
          <w:rFonts w:ascii="Verdana" w:hAnsi="Verdana"/>
          <w:sz w:val="20"/>
          <w:szCs w:val="20"/>
        </w:rPr>
        <w:t xml:space="preserve">, помощите </w:t>
      </w:r>
      <w:r w:rsidRPr="00A044CE">
        <w:rPr>
          <w:rFonts w:ascii="Verdana" w:hAnsi="Verdana"/>
          <w:sz w:val="20"/>
          <w:szCs w:val="20"/>
        </w:rPr>
        <w:t>и даренията, разходите, бюджетните взаимоотношения, бюджетното са</w:t>
      </w:r>
      <w:r w:rsidR="00E82EB8" w:rsidRPr="00A044CE">
        <w:rPr>
          <w:rFonts w:ascii="Verdana" w:hAnsi="Verdana"/>
          <w:sz w:val="20"/>
          <w:szCs w:val="20"/>
        </w:rPr>
        <w:t>лдо и финансирането на бюджетнот</w:t>
      </w:r>
      <w:r w:rsidRPr="00A044CE">
        <w:rPr>
          <w:rFonts w:ascii="Verdana" w:hAnsi="Verdana"/>
          <w:sz w:val="20"/>
          <w:szCs w:val="20"/>
        </w:rPr>
        <w:t>о салдо.</w:t>
      </w:r>
    </w:p>
    <w:p w14:paraId="10FB3FDB" w14:textId="77777777" w:rsidR="00EC29C9" w:rsidRPr="00A044CE" w:rsidRDefault="00E36279">
      <w:pPr>
        <w:ind w:left="886" w:right="14" w:firstLine="0"/>
        <w:rPr>
          <w:rFonts w:ascii="Verdana" w:hAnsi="Verdana"/>
          <w:sz w:val="20"/>
          <w:szCs w:val="20"/>
        </w:rPr>
      </w:pPr>
      <w:r w:rsidRPr="00A044CE">
        <w:rPr>
          <w:rFonts w:ascii="Verdana" w:hAnsi="Verdana"/>
          <w:sz w:val="20"/>
          <w:szCs w:val="20"/>
        </w:rPr>
        <w:t>Чл. 7. (1) Постъпленията не са ЦеЛеВИ и служат за покриване на плащанията.</w:t>
      </w:r>
    </w:p>
    <w:p w14:paraId="11CD78D2" w14:textId="77777777" w:rsidR="00EC29C9" w:rsidRPr="00A044CE" w:rsidRDefault="00E36279">
      <w:pPr>
        <w:ind w:left="173" w:right="14"/>
        <w:rPr>
          <w:rFonts w:ascii="Verdana" w:hAnsi="Verdana"/>
          <w:sz w:val="20"/>
          <w:szCs w:val="20"/>
        </w:rPr>
      </w:pPr>
      <w:r w:rsidRPr="00A044CE">
        <w:rPr>
          <w:rFonts w:ascii="Verdana" w:hAnsi="Verdana"/>
          <w:sz w:val="20"/>
          <w:szCs w:val="20"/>
        </w:rPr>
        <w:t>(2) Средствата от помощи и дарения по международни програми и договори се разходват съгласно изискванията и клаузите на съответните програми и договори.</w:t>
      </w:r>
    </w:p>
    <w:p w14:paraId="12A0D5FA" w14:textId="77777777" w:rsidR="00EC29C9" w:rsidRPr="00A044CE" w:rsidRDefault="00E36279">
      <w:pPr>
        <w:ind w:left="166" w:right="14"/>
        <w:rPr>
          <w:rFonts w:ascii="Verdana" w:hAnsi="Verdana"/>
          <w:sz w:val="20"/>
          <w:szCs w:val="20"/>
        </w:rPr>
      </w:pPr>
      <w:r w:rsidRPr="00A044CE">
        <w:rPr>
          <w:rFonts w:ascii="Verdana" w:hAnsi="Verdana"/>
          <w:sz w:val="20"/>
          <w:szCs w:val="20"/>
        </w:rPr>
        <w:t>(З) Средствата с източник инвестиционен заем се разходват съгласно клаузите на сключените договори.</w:t>
      </w:r>
    </w:p>
    <w:p w14:paraId="3F3D8873" w14:textId="77777777" w:rsidR="00EC29C9" w:rsidRPr="00A044CE" w:rsidRDefault="00E36279">
      <w:pPr>
        <w:spacing w:after="178"/>
        <w:ind w:left="173" w:right="14"/>
        <w:rPr>
          <w:rFonts w:ascii="Verdana" w:hAnsi="Verdana"/>
          <w:sz w:val="20"/>
          <w:szCs w:val="20"/>
        </w:rPr>
      </w:pPr>
      <w:r w:rsidRPr="00A044CE">
        <w:rPr>
          <w:rFonts w:ascii="Verdana" w:hAnsi="Verdana"/>
          <w:sz w:val="20"/>
          <w:szCs w:val="20"/>
        </w:rPr>
        <w:t>Чл. 8. При формирането на приходната част на бюджета на Общината, ОбЩИНСКИ съветПирдоп определя постъпленията от:</w:t>
      </w:r>
    </w:p>
    <w:p w14:paraId="36A87932" w14:textId="77777777" w:rsidR="00EC29C9" w:rsidRPr="00A044CE" w:rsidRDefault="00E36279">
      <w:pPr>
        <w:numPr>
          <w:ilvl w:val="0"/>
          <w:numId w:val="6"/>
        </w:numPr>
        <w:spacing w:after="223" w:line="259" w:lineRule="auto"/>
        <w:ind w:right="7" w:hanging="223"/>
        <w:jc w:val="left"/>
        <w:rPr>
          <w:rFonts w:ascii="Verdana" w:hAnsi="Verdana"/>
          <w:sz w:val="20"/>
          <w:szCs w:val="20"/>
        </w:rPr>
      </w:pPr>
      <w:r w:rsidRPr="00A044CE">
        <w:rPr>
          <w:rFonts w:ascii="Verdana" w:hAnsi="Verdana"/>
          <w:sz w:val="20"/>
          <w:szCs w:val="20"/>
        </w:rPr>
        <w:t>МеСТНИ данъци;</w:t>
      </w:r>
    </w:p>
    <w:p w14:paraId="783E4FB3" w14:textId="77777777" w:rsidR="00EC29C9" w:rsidRPr="00A044CE" w:rsidRDefault="00E36279">
      <w:pPr>
        <w:numPr>
          <w:ilvl w:val="0"/>
          <w:numId w:val="6"/>
        </w:numPr>
        <w:ind w:right="7" w:hanging="223"/>
        <w:jc w:val="left"/>
        <w:rPr>
          <w:rFonts w:ascii="Verdana" w:hAnsi="Verdana"/>
          <w:sz w:val="20"/>
          <w:szCs w:val="20"/>
        </w:rPr>
      </w:pPr>
      <w:r w:rsidRPr="00A044CE">
        <w:rPr>
          <w:rFonts w:ascii="Verdana" w:hAnsi="Verdana"/>
          <w:sz w:val="20"/>
          <w:szCs w:val="20"/>
        </w:rPr>
        <w:lastRenderedPageBreak/>
        <w:t>местни такси;</w:t>
      </w:r>
    </w:p>
    <w:p w14:paraId="09846C62" w14:textId="77777777" w:rsidR="00EC29C9" w:rsidRPr="00A044CE" w:rsidRDefault="00E36279">
      <w:pPr>
        <w:ind w:left="158" w:right="14" w:firstLine="0"/>
        <w:rPr>
          <w:rFonts w:ascii="Verdana" w:hAnsi="Verdana"/>
          <w:sz w:val="20"/>
          <w:szCs w:val="20"/>
        </w:rPr>
      </w:pPr>
      <w:r w:rsidRPr="00A044CE">
        <w:rPr>
          <w:rFonts w:ascii="Verdana" w:hAnsi="Verdana"/>
          <w:sz w:val="20"/>
          <w:szCs w:val="20"/>
        </w:rPr>
        <w:t>З. предоставяните от общината услуги и права;</w:t>
      </w:r>
    </w:p>
    <w:p w14:paraId="383EA3E0" w14:textId="77777777" w:rsidR="00EC29C9" w:rsidRPr="00A044CE" w:rsidRDefault="00E36279">
      <w:pPr>
        <w:numPr>
          <w:ilvl w:val="0"/>
          <w:numId w:val="7"/>
        </w:numPr>
        <w:ind w:right="14" w:hanging="223"/>
        <w:rPr>
          <w:rFonts w:ascii="Verdana" w:hAnsi="Verdana"/>
          <w:sz w:val="20"/>
          <w:szCs w:val="20"/>
        </w:rPr>
      </w:pPr>
      <w:r w:rsidRPr="00A044CE">
        <w:rPr>
          <w:rFonts w:ascii="Verdana" w:hAnsi="Verdana"/>
          <w:sz w:val="20"/>
          <w:szCs w:val="20"/>
        </w:rPr>
        <w:t>управлението и разпореждането с ОбЩИНСКО имущество;</w:t>
      </w:r>
    </w:p>
    <w:p w14:paraId="56218BA9" w14:textId="77777777" w:rsidR="00EC29C9" w:rsidRPr="00A044CE" w:rsidRDefault="00E36279">
      <w:pPr>
        <w:numPr>
          <w:ilvl w:val="0"/>
          <w:numId w:val="7"/>
        </w:numPr>
        <w:ind w:right="14" w:hanging="223"/>
        <w:rPr>
          <w:rFonts w:ascii="Verdana" w:hAnsi="Verdana"/>
          <w:sz w:val="20"/>
          <w:szCs w:val="20"/>
        </w:rPr>
      </w:pPr>
      <w:r w:rsidRPr="00A044CE">
        <w:rPr>
          <w:rFonts w:ascii="Verdana" w:hAnsi="Verdana"/>
          <w:sz w:val="20"/>
          <w:szCs w:val="20"/>
        </w:rPr>
        <w:t>глоби и имуществени санкции;</w:t>
      </w:r>
    </w:p>
    <w:p w14:paraId="5FF7B094" w14:textId="77777777" w:rsidR="00EC29C9" w:rsidRPr="00A044CE" w:rsidRDefault="00E36279">
      <w:pPr>
        <w:numPr>
          <w:ilvl w:val="0"/>
          <w:numId w:val="7"/>
        </w:numPr>
        <w:ind w:right="14" w:hanging="223"/>
        <w:rPr>
          <w:rFonts w:ascii="Verdana" w:hAnsi="Verdana"/>
          <w:sz w:val="20"/>
          <w:szCs w:val="20"/>
        </w:rPr>
      </w:pPr>
      <w:r w:rsidRPr="00A044CE">
        <w:rPr>
          <w:rFonts w:ascii="Verdana" w:hAnsi="Verdana"/>
          <w:sz w:val="20"/>
          <w:szCs w:val="20"/>
        </w:rPr>
        <w:t>лихви, неустойки и други неданъчни приходи.</w:t>
      </w:r>
    </w:p>
    <w:p w14:paraId="3C3E03F8" w14:textId="77777777" w:rsidR="00EC29C9" w:rsidRPr="00A044CE" w:rsidRDefault="00E36279">
      <w:pPr>
        <w:numPr>
          <w:ilvl w:val="0"/>
          <w:numId w:val="7"/>
        </w:numPr>
        <w:spacing w:after="716"/>
        <w:ind w:right="14" w:hanging="223"/>
        <w:rPr>
          <w:rFonts w:ascii="Verdana" w:hAnsi="Verdana"/>
          <w:sz w:val="20"/>
          <w:szCs w:val="20"/>
        </w:rPr>
      </w:pPr>
      <w:r w:rsidRPr="00A044CE">
        <w:rPr>
          <w:rFonts w:ascii="Verdana" w:hAnsi="Verdana"/>
          <w:sz w:val="20"/>
          <w:szCs w:val="20"/>
        </w:rPr>
        <w:t>постьпления от приватизация.</w:t>
      </w:r>
    </w:p>
    <w:p w14:paraId="322B11A5" w14:textId="77777777" w:rsidR="00EC29C9" w:rsidRPr="00A044CE" w:rsidRDefault="00E36279">
      <w:pPr>
        <w:ind w:left="144" w:right="14"/>
        <w:rPr>
          <w:rFonts w:ascii="Verdana" w:hAnsi="Verdana"/>
          <w:sz w:val="20"/>
          <w:szCs w:val="20"/>
        </w:rPr>
      </w:pPr>
      <w:r w:rsidRPr="00A044CE">
        <w:rPr>
          <w:rFonts w:ascii="Verdana" w:hAnsi="Verdana"/>
          <w:sz w:val="20"/>
          <w:szCs w:val="20"/>
        </w:rPr>
        <w:t>Чл. 9. (1) Разходите по бюджетите на разпоредителите с бюджет се класифицират по показатели вы основа на икономически и функционален признак.</w:t>
      </w:r>
    </w:p>
    <w:p w14:paraId="3950A488" w14:textId="77777777" w:rsidR="00EC29C9" w:rsidRPr="00A044CE" w:rsidRDefault="00E36279">
      <w:pPr>
        <w:ind w:left="194" w:right="396"/>
        <w:rPr>
          <w:rFonts w:ascii="Verdana" w:hAnsi="Verdana"/>
          <w:sz w:val="20"/>
          <w:szCs w:val="20"/>
        </w:rPr>
      </w:pPr>
      <w:r w:rsidRPr="00A044CE">
        <w:rPr>
          <w:rFonts w:ascii="Verdana" w:hAnsi="Verdana"/>
          <w:sz w:val="20"/>
          <w:szCs w:val="20"/>
        </w:rPr>
        <w:t>(2) В разходната част на ОбЩИНСкия бюджет се предвиждат бюджетни кредити за финансиране на местни и делегирани от държавата дейности, както и дофинансиране за делегираните от държавата деЙност.</w:t>
      </w:r>
    </w:p>
    <w:p w14:paraId="65C4DB15" w14:textId="77777777" w:rsidR="00EC29C9" w:rsidRPr="00A044CE" w:rsidRDefault="00E36279">
      <w:pPr>
        <w:ind w:left="194" w:right="396"/>
        <w:rPr>
          <w:rFonts w:ascii="Verdana" w:hAnsi="Verdana"/>
          <w:sz w:val="20"/>
          <w:szCs w:val="20"/>
        </w:rPr>
      </w:pPr>
      <w:r w:rsidRPr="00A044CE">
        <w:rPr>
          <w:rFonts w:ascii="Verdana" w:hAnsi="Verdana"/>
          <w:sz w:val="20"/>
          <w:szCs w:val="20"/>
        </w:rPr>
        <w:t>(З) Общински съвет-Пирдоп определя в разходната част на общинския бюджет бюджетните кредити за финансиране на текущи и капиталови разходи, както и разходите за лихви, такси и комисионни по обслужването на общинския дълг.</w:t>
      </w:r>
    </w:p>
    <w:p w14:paraId="4C15A120" w14:textId="77777777" w:rsidR="00EC29C9" w:rsidRPr="00A044CE" w:rsidRDefault="00E36279">
      <w:pPr>
        <w:ind w:left="180" w:right="410"/>
        <w:rPr>
          <w:rFonts w:ascii="Verdana" w:hAnsi="Verdana"/>
          <w:sz w:val="20"/>
          <w:szCs w:val="20"/>
        </w:rPr>
      </w:pPr>
      <w:r w:rsidRPr="00A044CE">
        <w:rPr>
          <w:rFonts w:ascii="Verdana" w:hAnsi="Verdana"/>
          <w:sz w:val="20"/>
          <w:szCs w:val="20"/>
        </w:rPr>
        <w:t>(4) Постъпленията от приватизация може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 инфраструктура.</w:t>
      </w:r>
    </w:p>
    <w:p w14:paraId="74D32310" w14:textId="77777777" w:rsidR="00EC29C9" w:rsidRPr="00A044CE" w:rsidRDefault="00E36279">
      <w:pPr>
        <w:ind w:left="194" w:right="418"/>
        <w:rPr>
          <w:rFonts w:ascii="Verdana" w:hAnsi="Verdana"/>
          <w:sz w:val="20"/>
          <w:szCs w:val="20"/>
        </w:rPr>
      </w:pPr>
      <w:r w:rsidRPr="00A044CE">
        <w:rPr>
          <w:rFonts w:ascii="Verdana" w:hAnsi="Verdana"/>
          <w:sz w:val="20"/>
          <w:szCs w:val="20"/>
        </w:rPr>
        <w:t>Чл. 10. (1)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14:paraId="62F4FFDE" w14:textId="77777777" w:rsidR="00EC29C9" w:rsidRPr="00A044CE" w:rsidRDefault="00E36279">
      <w:pPr>
        <w:spacing w:after="724"/>
        <w:ind w:left="194" w:right="14"/>
        <w:rPr>
          <w:rFonts w:ascii="Verdana" w:hAnsi="Verdana"/>
          <w:b/>
          <w:bCs/>
          <w:sz w:val="20"/>
          <w:szCs w:val="20"/>
        </w:rPr>
      </w:pPr>
      <w:r w:rsidRPr="00A044CE">
        <w:rPr>
          <w:rFonts w:ascii="Verdana" w:hAnsi="Verdana"/>
          <w:sz w:val="20"/>
          <w:szCs w:val="20"/>
        </w:rPr>
        <w:t>(2) Бюджетният процес се управлява от Общински съвет-Пирдоп и Кмета на община Пирдоп.</w:t>
      </w:r>
    </w:p>
    <w:p w14:paraId="6C08C695" w14:textId="77777777" w:rsidR="00EC29C9" w:rsidRPr="00A044CE" w:rsidRDefault="00E36279">
      <w:pPr>
        <w:pStyle w:val="2"/>
        <w:ind w:left="75" w:right="274"/>
        <w:rPr>
          <w:rFonts w:ascii="Verdana" w:hAnsi="Verdana"/>
          <w:b/>
          <w:bCs/>
          <w:szCs w:val="20"/>
        </w:rPr>
      </w:pPr>
      <w:r w:rsidRPr="00A044CE">
        <w:rPr>
          <w:rFonts w:ascii="Verdana" w:hAnsi="Verdana"/>
          <w:b/>
          <w:bCs/>
          <w:szCs w:val="20"/>
        </w:rPr>
        <w:t xml:space="preserve">Раздел </w:t>
      </w:r>
      <w:r w:rsidR="00D713C5" w:rsidRPr="00A044CE">
        <w:rPr>
          <w:rFonts w:ascii="Verdana" w:hAnsi="Verdana"/>
          <w:b/>
          <w:bCs/>
          <w:szCs w:val="20"/>
          <w:lang w:val="en-US"/>
        </w:rPr>
        <w:t xml:space="preserve">II </w:t>
      </w:r>
      <w:r w:rsidRPr="00A044CE">
        <w:rPr>
          <w:rFonts w:ascii="Verdana" w:hAnsi="Verdana"/>
          <w:b/>
          <w:bCs/>
          <w:szCs w:val="20"/>
        </w:rPr>
        <w:t>ФИСКАЛНИ ПРАВИЛА</w:t>
      </w:r>
    </w:p>
    <w:p w14:paraId="27B7214A" w14:textId="77777777" w:rsidR="00EC29C9" w:rsidRPr="00A044CE" w:rsidRDefault="00E36279">
      <w:pPr>
        <w:ind w:left="166" w:right="432"/>
        <w:rPr>
          <w:rFonts w:ascii="Verdana" w:hAnsi="Verdana"/>
          <w:sz w:val="20"/>
          <w:szCs w:val="20"/>
        </w:rPr>
      </w:pPr>
      <w:r w:rsidRPr="00A044CE">
        <w:rPr>
          <w:rFonts w:ascii="Verdana" w:hAnsi="Verdana"/>
          <w:sz w:val="20"/>
          <w:szCs w:val="20"/>
        </w:rPr>
        <w:t>Чл. 11. Общинският съвет и Кметът при съставянето, приемането и изпълнението на бюджета на Общината спазват съответните фискални правила по Закона за публичните финанси.</w:t>
      </w:r>
    </w:p>
    <w:p w14:paraId="3784E1BC" w14:textId="77777777" w:rsidR="00EC29C9" w:rsidRPr="00A044CE" w:rsidRDefault="00E36279">
      <w:pPr>
        <w:spacing w:after="178"/>
        <w:ind w:left="173" w:right="238"/>
        <w:rPr>
          <w:rFonts w:ascii="Verdana" w:hAnsi="Verdana"/>
          <w:sz w:val="20"/>
          <w:szCs w:val="20"/>
        </w:rPr>
      </w:pPr>
      <w:r w:rsidRPr="00A044CE">
        <w:rPr>
          <w:rFonts w:ascii="Verdana" w:hAnsi="Verdana"/>
          <w:sz w:val="20"/>
          <w:szCs w:val="20"/>
        </w:rPr>
        <w:t>Чл. 12. Средносрочната цел за бюджетното салдо по бюджета на Общината, изчислено на касова основа, е придържане към балансирано бюджетно салдо.</w:t>
      </w:r>
    </w:p>
    <w:p w14:paraId="7FD4B891" w14:textId="77777777" w:rsidR="00EC29C9" w:rsidRPr="00A044CE" w:rsidRDefault="00E36279">
      <w:pPr>
        <w:ind w:left="166" w:right="446"/>
        <w:rPr>
          <w:rFonts w:ascii="Verdana" w:hAnsi="Verdana"/>
          <w:sz w:val="20"/>
          <w:szCs w:val="20"/>
        </w:rPr>
      </w:pPr>
      <w:r w:rsidRPr="00A044CE">
        <w:rPr>
          <w:rFonts w:ascii="Verdana" w:hAnsi="Verdana"/>
          <w:sz w:val="20"/>
          <w:szCs w:val="20"/>
        </w:rPr>
        <w:t xml:space="preserve">Чл. 13. (1) Средният темп на нарастване на разходите за местни дейности по бюджета на Общината за прогнозирания средносрочен период не следва да надхвърля </w:t>
      </w:r>
      <w:r w:rsidRPr="00A044CE">
        <w:rPr>
          <w:rFonts w:ascii="Verdana" w:hAnsi="Verdana"/>
          <w:sz w:val="20"/>
          <w:szCs w:val="20"/>
        </w:rPr>
        <w:lastRenderedPageBreak/>
        <w:t>средния темп на нарастване на отчетените разходи за местни дейности за последните четири години.</w:t>
      </w:r>
    </w:p>
    <w:p w14:paraId="1EB999A0" w14:textId="77777777" w:rsidR="00EC29C9" w:rsidRPr="00A044CE" w:rsidRDefault="00E36279">
      <w:pPr>
        <w:ind w:left="144" w:right="446"/>
        <w:rPr>
          <w:rFonts w:ascii="Verdana" w:hAnsi="Verdana"/>
          <w:sz w:val="20"/>
          <w:szCs w:val="20"/>
        </w:rPr>
      </w:pPr>
      <w:r w:rsidRPr="00A044CE">
        <w:rPr>
          <w:rFonts w:ascii="Verdana" w:hAnsi="Verdana"/>
          <w:sz w:val="20"/>
          <w:szCs w:val="20"/>
        </w:rPr>
        <w:t>(2)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собсгвените общински приходи и да нямат еднократен характер.</w:t>
      </w:r>
    </w:p>
    <w:p w14:paraId="514747D8" w14:textId="77777777" w:rsidR="00EC29C9" w:rsidRPr="00A044CE" w:rsidRDefault="00E36279">
      <w:pPr>
        <w:ind w:left="151" w:right="14"/>
        <w:rPr>
          <w:rFonts w:ascii="Verdana" w:hAnsi="Verdana"/>
          <w:sz w:val="20"/>
          <w:szCs w:val="20"/>
        </w:rPr>
      </w:pPr>
      <w:r w:rsidRPr="00A044CE">
        <w:rPr>
          <w:rFonts w:ascii="Verdana" w:hAnsi="Verdana"/>
          <w:sz w:val="20"/>
          <w:szCs w:val="20"/>
        </w:rPr>
        <w:t>(З) Мерки, водещи до трайно намаляване на бюджетните приходи по бюджета на общината, се компенсират с мерки за трайно намаляване на разходите.</w:t>
      </w:r>
    </w:p>
    <w:p w14:paraId="369C1691" w14:textId="77777777" w:rsidR="00EC29C9" w:rsidRPr="00A044CE" w:rsidRDefault="00E36279">
      <w:pPr>
        <w:ind w:left="130" w:right="454"/>
        <w:rPr>
          <w:rFonts w:ascii="Verdana" w:hAnsi="Verdana"/>
          <w:sz w:val="20"/>
          <w:szCs w:val="20"/>
        </w:rPr>
      </w:pPr>
      <w:r w:rsidRPr="00A044CE">
        <w:rPr>
          <w:rFonts w:ascii="Verdana" w:hAnsi="Verdana"/>
          <w:sz w:val="20"/>
          <w:szCs w:val="20"/>
        </w:rPr>
        <w:t xml:space="preserve">Чл. 14. (1) Годишният размер на плащанията по </w:t>
      </w:r>
      <w:r w:rsidR="00993007" w:rsidRPr="00A044CE">
        <w:rPr>
          <w:rFonts w:ascii="Verdana" w:hAnsi="Verdana"/>
          <w:sz w:val="20"/>
          <w:szCs w:val="20"/>
        </w:rPr>
        <w:t>общинския</w:t>
      </w:r>
      <w:r w:rsidRPr="00A044CE">
        <w:rPr>
          <w:rFonts w:ascii="Verdana" w:hAnsi="Verdana"/>
          <w:sz w:val="20"/>
          <w:szCs w:val="20"/>
        </w:rPr>
        <w:t xml:space="preserve"> дълг за Общината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p>
    <w:p w14:paraId="1D1A7E23" w14:textId="77777777" w:rsidR="00EC29C9" w:rsidRPr="00A044CE" w:rsidRDefault="00E36279">
      <w:pPr>
        <w:spacing w:after="242"/>
        <w:ind w:left="238"/>
        <w:rPr>
          <w:rFonts w:ascii="Verdana" w:hAnsi="Verdana"/>
          <w:sz w:val="20"/>
          <w:szCs w:val="20"/>
        </w:rPr>
      </w:pPr>
      <w:r w:rsidRPr="00A044CE">
        <w:rPr>
          <w:rFonts w:ascii="Verdana" w:hAnsi="Verdana"/>
          <w:sz w:val="20"/>
          <w:szCs w:val="20"/>
        </w:rPr>
        <w:t>(2) Номиналы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w:t>
      </w:r>
    </w:p>
    <w:p w14:paraId="1C65C6CE" w14:textId="77777777" w:rsidR="00EC29C9" w:rsidRPr="00A044CE" w:rsidRDefault="00E36279">
      <w:pPr>
        <w:spacing w:after="246"/>
        <w:ind w:left="216" w:right="14"/>
        <w:rPr>
          <w:rFonts w:ascii="Verdana" w:hAnsi="Verdana"/>
          <w:sz w:val="20"/>
          <w:szCs w:val="20"/>
        </w:rPr>
      </w:pPr>
      <w:r w:rsidRPr="00A044CE">
        <w:rPr>
          <w:rFonts w:ascii="Verdana" w:hAnsi="Verdana"/>
          <w:sz w:val="20"/>
          <w:szCs w:val="20"/>
        </w:rPr>
        <w:t>(З) Годишният размер на ПЛаи-РНията по дълга включва дължимите главница, лихви, такси, комисионни и други плащания по поетия от общината дълг.</w:t>
      </w:r>
    </w:p>
    <w:p w14:paraId="07888842" w14:textId="77777777" w:rsidR="00EC29C9" w:rsidRPr="00A044CE" w:rsidRDefault="00E36279">
      <w:pPr>
        <w:numPr>
          <w:ilvl w:val="0"/>
          <w:numId w:val="8"/>
        </w:numPr>
        <w:ind w:right="418"/>
        <w:rPr>
          <w:rFonts w:ascii="Verdana" w:hAnsi="Verdana"/>
          <w:sz w:val="20"/>
          <w:szCs w:val="20"/>
        </w:rPr>
      </w:pPr>
      <w:r w:rsidRPr="00A044CE">
        <w:rPr>
          <w:rFonts w:ascii="Verdana" w:hAnsi="Verdana"/>
          <w:sz w:val="20"/>
          <w:szCs w:val="20"/>
        </w:rPr>
        <w:t>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с ал. 1.</w:t>
      </w:r>
    </w:p>
    <w:p w14:paraId="1BE00107" w14:textId="77777777" w:rsidR="00EC29C9" w:rsidRPr="00A044CE" w:rsidRDefault="00E36279">
      <w:pPr>
        <w:numPr>
          <w:ilvl w:val="0"/>
          <w:numId w:val="8"/>
        </w:numPr>
        <w:spacing w:after="235"/>
        <w:ind w:right="418"/>
        <w:rPr>
          <w:rFonts w:ascii="Verdana" w:hAnsi="Verdana"/>
          <w:sz w:val="20"/>
          <w:szCs w:val="20"/>
        </w:rPr>
      </w:pPr>
      <w:r w:rsidRPr="00A044CE">
        <w:rPr>
          <w:rFonts w:ascii="Verdana" w:hAnsi="Verdana"/>
          <w:sz w:val="20"/>
          <w:szCs w:val="20"/>
        </w:rPr>
        <w:t>В ограничението по ал. 1 не се включва дълљт на общините по временни безлихвени заеми и по предоставени им заеми от други лица от сектор ”Държавно управление“</w:t>
      </w:r>
      <w:r w:rsidRPr="00A044CE">
        <w:rPr>
          <w:rFonts w:ascii="Verdana" w:hAnsi="Verdana"/>
          <w:noProof/>
          <w:sz w:val="20"/>
          <w:szCs w:val="20"/>
        </w:rPr>
        <w:drawing>
          <wp:inline distT="0" distB="0" distL="0" distR="0" wp14:anchorId="5E971AA4" wp14:editId="65E5EAF4">
            <wp:extent cx="18288" cy="22860"/>
            <wp:effectExtent l="0" t="0" r="0" b="0"/>
            <wp:docPr id="9595" name="Picture 9595"/>
            <wp:cNvGraphicFramePr/>
            <a:graphic xmlns:a="http://schemas.openxmlformats.org/drawingml/2006/main">
              <a:graphicData uri="http://schemas.openxmlformats.org/drawingml/2006/picture">
                <pic:pic xmlns:pic="http://schemas.openxmlformats.org/drawingml/2006/picture">
                  <pic:nvPicPr>
                    <pic:cNvPr id="9595" name="Picture 9595"/>
                    <pic:cNvPicPr/>
                  </pic:nvPicPr>
                  <pic:blipFill>
                    <a:blip r:embed="rId9"/>
                    <a:stretch>
                      <a:fillRect/>
                    </a:stretch>
                  </pic:blipFill>
                  <pic:spPr>
                    <a:xfrm>
                      <a:off x="0" y="0"/>
                      <a:ext cx="18288" cy="22860"/>
                    </a:xfrm>
                    <a:prstGeom prst="rect">
                      <a:avLst/>
                    </a:prstGeom>
                  </pic:spPr>
                </pic:pic>
              </a:graphicData>
            </a:graphic>
          </wp:inline>
        </w:drawing>
      </w:r>
    </w:p>
    <w:p w14:paraId="7B943418" w14:textId="77777777" w:rsidR="00EC29C9" w:rsidRPr="00A044CE" w:rsidRDefault="00E36279">
      <w:pPr>
        <w:numPr>
          <w:ilvl w:val="0"/>
          <w:numId w:val="8"/>
        </w:numPr>
        <w:spacing w:after="236"/>
        <w:ind w:right="418"/>
        <w:rPr>
          <w:rFonts w:ascii="Verdana" w:hAnsi="Verdana"/>
          <w:sz w:val="20"/>
          <w:szCs w:val="20"/>
        </w:rPr>
      </w:pPr>
      <w:r w:rsidRPr="00A044CE">
        <w:rPr>
          <w:rFonts w:ascii="Verdana" w:hAnsi="Verdana"/>
          <w:sz w:val="20"/>
          <w:szCs w:val="20"/>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от Европейския съюз.</w:t>
      </w:r>
    </w:p>
    <w:p w14:paraId="7F9F72A7" w14:textId="77777777" w:rsidR="00EC29C9" w:rsidRPr="00A044CE" w:rsidRDefault="00E36279">
      <w:pPr>
        <w:spacing w:after="232"/>
        <w:ind w:left="158" w:right="446"/>
        <w:rPr>
          <w:rFonts w:ascii="Verdana" w:hAnsi="Verdana"/>
          <w:sz w:val="20"/>
          <w:szCs w:val="20"/>
        </w:rPr>
      </w:pPr>
      <w:r w:rsidRPr="00A044CE">
        <w:rPr>
          <w:rFonts w:ascii="Verdana" w:hAnsi="Verdana"/>
          <w:sz w:val="20"/>
          <w:szCs w:val="20"/>
        </w:rPr>
        <w:t>Чл. 15. Община Пирдоп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за издаване на гаранции, по ред и в срокове, определени от Министъра на финансите.</w:t>
      </w:r>
    </w:p>
    <w:p w14:paraId="22FE6D47" w14:textId="77777777" w:rsidR="00EC29C9" w:rsidRPr="00A044CE" w:rsidRDefault="00E36279">
      <w:pPr>
        <w:ind w:left="151" w:right="14"/>
        <w:rPr>
          <w:rFonts w:ascii="Verdana" w:hAnsi="Verdana"/>
          <w:sz w:val="20"/>
          <w:szCs w:val="20"/>
        </w:rPr>
      </w:pPr>
      <w:r w:rsidRPr="00A044CE">
        <w:rPr>
          <w:rFonts w:ascii="Verdana" w:hAnsi="Verdana"/>
          <w:sz w:val="20"/>
          <w:szCs w:val="20"/>
        </w:rPr>
        <w:t xml:space="preserve">Чл. 16. С Решението за приемане на </w:t>
      </w:r>
      <w:r w:rsidR="00993007" w:rsidRPr="00A044CE">
        <w:rPr>
          <w:rFonts w:ascii="Verdana" w:hAnsi="Verdana"/>
          <w:sz w:val="20"/>
          <w:szCs w:val="20"/>
        </w:rPr>
        <w:t>общинския</w:t>
      </w:r>
      <w:r w:rsidRPr="00A044CE">
        <w:rPr>
          <w:rFonts w:ascii="Verdana" w:hAnsi="Verdana"/>
          <w:sz w:val="20"/>
          <w:szCs w:val="20"/>
        </w:rPr>
        <w:t xml:space="preserve"> бюджет за съответната година Общински съвет-Пирдоп определя:</w:t>
      </w:r>
    </w:p>
    <w:p w14:paraId="15B2F2F8" w14:textId="77777777" w:rsidR="00EC29C9" w:rsidRPr="00A044CE" w:rsidRDefault="00E36279">
      <w:pPr>
        <w:numPr>
          <w:ilvl w:val="0"/>
          <w:numId w:val="9"/>
        </w:numPr>
        <w:ind w:right="14" w:hanging="223"/>
        <w:rPr>
          <w:rFonts w:ascii="Verdana" w:hAnsi="Verdana"/>
          <w:sz w:val="20"/>
          <w:szCs w:val="20"/>
        </w:rPr>
      </w:pPr>
      <w:r w:rsidRPr="00A044CE">
        <w:rPr>
          <w:rFonts w:ascii="Verdana" w:hAnsi="Verdana"/>
          <w:sz w:val="20"/>
          <w:szCs w:val="20"/>
        </w:rPr>
        <w:t>максималния размер на новия общински дълг;</w:t>
      </w:r>
    </w:p>
    <w:p w14:paraId="0D1FD416" w14:textId="77777777" w:rsidR="00EC29C9" w:rsidRPr="00A044CE" w:rsidRDefault="00E36279">
      <w:pPr>
        <w:numPr>
          <w:ilvl w:val="0"/>
          <w:numId w:val="9"/>
        </w:numPr>
        <w:spacing w:after="226"/>
        <w:ind w:right="14" w:hanging="223"/>
        <w:rPr>
          <w:rFonts w:ascii="Verdana" w:hAnsi="Verdana"/>
          <w:sz w:val="20"/>
          <w:szCs w:val="20"/>
        </w:rPr>
      </w:pPr>
      <w:r w:rsidRPr="00A044CE">
        <w:rPr>
          <w:rFonts w:ascii="Verdana" w:hAnsi="Verdana"/>
          <w:sz w:val="20"/>
          <w:szCs w:val="20"/>
        </w:rPr>
        <w:lastRenderedPageBreak/>
        <w:t>общинските гаранции, които могат да бъдат издадени през годината;</w:t>
      </w:r>
    </w:p>
    <w:p w14:paraId="1918081E" w14:textId="77777777" w:rsidR="00EC29C9" w:rsidRPr="00A044CE" w:rsidRDefault="00E36279">
      <w:pPr>
        <w:spacing w:after="228"/>
        <w:ind w:left="130" w:right="14" w:firstLine="0"/>
        <w:rPr>
          <w:rFonts w:ascii="Verdana" w:hAnsi="Verdana"/>
          <w:sz w:val="20"/>
          <w:szCs w:val="20"/>
        </w:rPr>
      </w:pPr>
      <w:r w:rsidRPr="00A044CE">
        <w:rPr>
          <w:rFonts w:ascii="Verdana" w:hAnsi="Verdana"/>
          <w:sz w:val="20"/>
          <w:szCs w:val="20"/>
        </w:rPr>
        <w:t>З. максималния размер на общинския дълг и общинските гаранции към края на бюджетната година.</w:t>
      </w:r>
    </w:p>
    <w:p w14:paraId="49FC1C3F" w14:textId="77777777" w:rsidR="00EC29C9" w:rsidRPr="00A044CE" w:rsidRDefault="00E36279">
      <w:pPr>
        <w:spacing w:after="736"/>
        <w:ind w:left="115" w:right="94"/>
        <w:rPr>
          <w:rFonts w:ascii="Verdana" w:hAnsi="Verdana"/>
          <w:sz w:val="20"/>
          <w:szCs w:val="20"/>
        </w:rPr>
      </w:pPr>
      <w:r w:rsidRPr="00A044CE">
        <w:rPr>
          <w:rFonts w:ascii="Verdana" w:hAnsi="Verdana"/>
          <w:sz w:val="20"/>
          <w:szCs w:val="20"/>
        </w:rPr>
        <w:t>Чл. 17. Дължимите суми за лихви и погашения по главниците по общинския дълг съставляват приоритетно задължение на общинския бюджет.</w:t>
      </w:r>
    </w:p>
    <w:p w14:paraId="67D48350" w14:textId="49021C92" w:rsidR="00EC29C9" w:rsidRPr="00A044CE" w:rsidRDefault="00E36279">
      <w:pPr>
        <w:pStyle w:val="1"/>
        <w:ind w:left="53" w:right="410"/>
        <w:rPr>
          <w:rFonts w:ascii="Verdana" w:hAnsi="Verdana"/>
          <w:b/>
          <w:bCs/>
          <w:sz w:val="20"/>
          <w:szCs w:val="20"/>
        </w:rPr>
      </w:pPr>
      <w:r w:rsidRPr="00A044CE">
        <w:rPr>
          <w:rFonts w:ascii="Verdana" w:hAnsi="Verdana"/>
          <w:b/>
          <w:bCs/>
          <w:sz w:val="20"/>
          <w:szCs w:val="20"/>
        </w:rPr>
        <w:t xml:space="preserve">Раздел </w:t>
      </w:r>
      <w:r w:rsidR="00A044CE">
        <w:rPr>
          <w:rFonts w:ascii="Verdana" w:hAnsi="Verdana"/>
          <w:b/>
          <w:bCs/>
          <w:sz w:val="20"/>
          <w:szCs w:val="20"/>
          <w:lang w:val="en-US"/>
        </w:rPr>
        <w:t xml:space="preserve">III </w:t>
      </w:r>
      <w:r w:rsidRPr="00A044CE">
        <w:rPr>
          <w:rFonts w:ascii="Verdana" w:hAnsi="Verdana"/>
          <w:b/>
          <w:bCs/>
          <w:sz w:val="20"/>
          <w:szCs w:val="20"/>
        </w:rPr>
        <w:t>СТРУКТУРА НА ОБЩИНСКИЯ БЮДЖЕТ</w:t>
      </w:r>
    </w:p>
    <w:p w14:paraId="5EBE7984" w14:textId="77777777" w:rsidR="00EC29C9" w:rsidRPr="00A044CE" w:rsidRDefault="00E36279">
      <w:pPr>
        <w:spacing w:after="178"/>
        <w:ind w:left="799" w:right="14" w:firstLine="0"/>
        <w:rPr>
          <w:rFonts w:ascii="Verdana" w:hAnsi="Verdana"/>
          <w:sz w:val="20"/>
          <w:szCs w:val="20"/>
        </w:rPr>
      </w:pPr>
      <w:r w:rsidRPr="00A044CE">
        <w:rPr>
          <w:rFonts w:ascii="Verdana" w:hAnsi="Verdana"/>
          <w:sz w:val="20"/>
          <w:szCs w:val="20"/>
        </w:rPr>
        <w:t>Чл. 18. (1) Общинският бюджет включва:</w:t>
      </w:r>
    </w:p>
    <w:p w14:paraId="4C48948B" w14:textId="77777777" w:rsidR="00EC29C9" w:rsidRPr="00A044CE" w:rsidRDefault="00E36279">
      <w:pPr>
        <w:numPr>
          <w:ilvl w:val="0"/>
          <w:numId w:val="10"/>
        </w:numPr>
        <w:spacing w:after="227"/>
        <w:ind w:right="14" w:firstLine="4"/>
        <w:rPr>
          <w:rFonts w:ascii="Verdana" w:hAnsi="Verdana"/>
          <w:sz w:val="20"/>
          <w:szCs w:val="20"/>
        </w:rPr>
      </w:pPr>
      <w:r w:rsidRPr="00A044CE">
        <w:rPr>
          <w:rFonts w:ascii="Verdana" w:hAnsi="Verdana"/>
          <w:sz w:val="20"/>
          <w:szCs w:val="20"/>
        </w:rPr>
        <w:t>приходи от:</w:t>
      </w:r>
    </w:p>
    <w:p w14:paraId="17777F4D" w14:textId="77777777" w:rsidR="00EC29C9" w:rsidRPr="00A044CE" w:rsidRDefault="00E36279">
      <w:pPr>
        <w:ind w:left="43" w:right="14" w:firstLine="0"/>
        <w:rPr>
          <w:rFonts w:ascii="Verdana" w:hAnsi="Verdana"/>
          <w:sz w:val="20"/>
          <w:szCs w:val="20"/>
        </w:rPr>
      </w:pPr>
      <w:r w:rsidRPr="00A044CE">
        <w:rPr>
          <w:rFonts w:ascii="Verdana" w:hAnsi="Verdana"/>
          <w:sz w:val="20"/>
          <w:szCs w:val="20"/>
        </w:rPr>
        <w:t xml:space="preserve">а) местни: </w:t>
      </w:r>
      <w:r w:rsidR="00993007" w:rsidRPr="00A044CE">
        <w:rPr>
          <w:rFonts w:ascii="Verdana" w:hAnsi="Verdana"/>
          <w:sz w:val="20"/>
          <w:szCs w:val="20"/>
        </w:rPr>
        <w:t>данъци</w:t>
      </w:r>
      <w:r w:rsidRPr="00A044CE">
        <w:rPr>
          <w:rFonts w:ascii="Verdana" w:hAnsi="Verdana"/>
          <w:sz w:val="20"/>
          <w:szCs w:val="20"/>
        </w:rPr>
        <w:t xml:space="preserve"> - при условия, по ред и в </w:t>
      </w:r>
      <w:r w:rsidR="00993007" w:rsidRPr="00A044CE">
        <w:rPr>
          <w:rFonts w:ascii="Verdana" w:hAnsi="Verdana"/>
          <w:sz w:val="20"/>
          <w:szCs w:val="20"/>
        </w:rPr>
        <w:t>граници</w:t>
      </w:r>
      <w:r w:rsidRPr="00A044CE">
        <w:rPr>
          <w:rFonts w:ascii="Verdana" w:hAnsi="Verdana"/>
          <w:sz w:val="20"/>
          <w:szCs w:val="20"/>
        </w:rPr>
        <w:t>, установени със закон;</w:t>
      </w:r>
    </w:p>
    <w:p w14:paraId="5E5B688A" w14:textId="77777777" w:rsidR="00EC29C9" w:rsidRPr="00A044CE" w:rsidRDefault="00E36279">
      <w:pPr>
        <w:ind w:left="216" w:right="14" w:firstLine="0"/>
        <w:rPr>
          <w:rFonts w:ascii="Verdana" w:hAnsi="Verdana"/>
          <w:sz w:val="20"/>
          <w:szCs w:val="20"/>
        </w:rPr>
      </w:pPr>
      <w:r w:rsidRPr="00A044CE">
        <w:rPr>
          <w:rFonts w:ascii="Verdana" w:hAnsi="Verdana"/>
          <w:sz w:val="20"/>
          <w:szCs w:val="20"/>
        </w:rPr>
        <w:t>б) такси - при условия и по ред, установени със закон;</w:t>
      </w:r>
    </w:p>
    <w:p w14:paraId="73C65F7B" w14:textId="77777777" w:rsidR="00EC29C9" w:rsidRPr="00A044CE" w:rsidRDefault="00E36279">
      <w:pPr>
        <w:ind w:left="216" w:right="14" w:firstLine="0"/>
        <w:rPr>
          <w:rFonts w:ascii="Verdana" w:hAnsi="Verdana"/>
          <w:sz w:val="20"/>
          <w:szCs w:val="20"/>
        </w:rPr>
      </w:pPr>
      <w:r w:rsidRPr="00A044CE">
        <w:rPr>
          <w:rFonts w:ascii="Verdana" w:hAnsi="Verdana"/>
          <w:sz w:val="20"/>
          <w:szCs w:val="20"/>
        </w:rPr>
        <w:t>в) услуги и права, предоставяни от общината;</w:t>
      </w:r>
    </w:p>
    <w:p w14:paraId="1C49DA5C" w14:textId="77777777" w:rsidR="00EC29C9" w:rsidRPr="00A044CE" w:rsidRDefault="00E36279">
      <w:pPr>
        <w:spacing w:after="226" w:line="259" w:lineRule="auto"/>
        <w:ind w:left="209" w:right="0" w:firstLine="0"/>
        <w:jc w:val="left"/>
        <w:rPr>
          <w:rFonts w:ascii="Verdana" w:hAnsi="Verdana"/>
          <w:sz w:val="20"/>
          <w:szCs w:val="20"/>
        </w:rPr>
      </w:pPr>
      <w:r w:rsidRPr="00A044CE">
        <w:rPr>
          <w:rFonts w:ascii="Verdana" w:hAnsi="Verdana"/>
          <w:sz w:val="20"/>
          <w:szCs w:val="20"/>
        </w:rPr>
        <w:t xml:space="preserve">г) разпореждане с общинска </w:t>
      </w:r>
      <w:r w:rsidR="00993007" w:rsidRPr="00A044CE">
        <w:rPr>
          <w:rFonts w:ascii="Verdana" w:hAnsi="Verdana"/>
          <w:sz w:val="20"/>
          <w:szCs w:val="20"/>
        </w:rPr>
        <w:t>собственост</w:t>
      </w:r>
      <w:r w:rsidRPr="00A044CE">
        <w:rPr>
          <w:rFonts w:ascii="Verdana" w:hAnsi="Verdana"/>
          <w:sz w:val="20"/>
          <w:szCs w:val="20"/>
        </w:rPr>
        <w:t>;</w:t>
      </w:r>
    </w:p>
    <w:p w14:paraId="584ACBD2" w14:textId="77777777" w:rsidR="00EC29C9" w:rsidRPr="00A044CE" w:rsidRDefault="00E36279">
      <w:pPr>
        <w:ind w:left="187" w:right="14" w:firstLine="0"/>
        <w:rPr>
          <w:rFonts w:ascii="Verdana" w:hAnsi="Verdana"/>
          <w:sz w:val="20"/>
          <w:szCs w:val="20"/>
        </w:rPr>
      </w:pPr>
      <w:r w:rsidRPr="00A044CE">
        <w:rPr>
          <w:rFonts w:ascii="Verdana" w:hAnsi="Verdana"/>
          <w:sz w:val="20"/>
          <w:szCs w:val="20"/>
        </w:rPr>
        <w:t>д) глоби и имуществени санкции;</w:t>
      </w:r>
    </w:p>
    <w:p w14:paraId="487A0D4E" w14:textId="77777777" w:rsidR="00EC29C9" w:rsidRPr="00A044CE" w:rsidRDefault="00E36279">
      <w:pPr>
        <w:spacing w:after="179"/>
        <w:ind w:left="187" w:right="14" w:firstLine="0"/>
        <w:rPr>
          <w:rFonts w:ascii="Verdana" w:hAnsi="Verdana"/>
          <w:sz w:val="20"/>
          <w:szCs w:val="20"/>
        </w:rPr>
      </w:pPr>
      <w:r w:rsidRPr="00A044CE">
        <w:rPr>
          <w:rFonts w:ascii="Verdana" w:hAnsi="Verdana"/>
          <w:sz w:val="20"/>
          <w:szCs w:val="20"/>
        </w:rPr>
        <w:t>е) лихви и неустойки;</w:t>
      </w:r>
    </w:p>
    <w:p w14:paraId="0D5D5742" w14:textId="77777777" w:rsidR="00EC29C9" w:rsidRPr="00A044CE" w:rsidRDefault="00E36279">
      <w:pPr>
        <w:ind w:left="180" w:right="14" w:firstLine="0"/>
        <w:rPr>
          <w:rFonts w:ascii="Verdana" w:hAnsi="Verdana"/>
          <w:sz w:val="20"/>
          <w:szCs w:val="20"/>
        </w:rPr>
      </w:pPr>
      <w:r w:rsidRPr="00A044CE">
        <w:rPr>
          <w:rFonts w:ascii="Verdana" w:hAnsi="Verdana"/>
          <w:sz w:val="20"/>
          <w:szCs w:val="20"/>
        </w:rPr>
        <w:t>ж) други постъпления;</w:t>
      </w:r>
    </w:p>
    <w:p w14:paraId="50E9445C" w14:textId="77777777" w:rsidR="00EC29C9" w:rsidRPr="00A044CE" w:rsidRDefault="00E36279">
      <w:pPr>
        <w:ind w:left="187" w:right="14" w:firstLine="0"/>
        <w:rPr>
          <w:rFonts w:ascii="Verdana" w:hAnsi="Verdana"/>
          <w:sz w:val="20"/>
          <w:szCs w:val="20"/>
        </w:rPr>
      </w:pPr>
      <w:r w:rsidRPr="00A044CE">
        <w:rPr>
          <w:rFonts w:ascii="Verdana" w:hAnsi="Verdana"/>
          <w:sz w:val="20"/>
          <w:szCs w:val="20"/>
        </w:rPr>
        <w:t>з) помощи и дарения.</w:t>
      </w:r>
    </w:p>
    <w:p w14:paraId="1FF05EE8" w14:textId="77777777" w:rsidR="00EC29C9" w:rsidRPr="00A044CE" w:rsidRDefault="00E36279">
      <w:pPr>
        <w:numPr>
          <w:ilvl w:val="0"/>
          <w:numId w:val="10"/>
        </w:numPr>
        <w:spacing w:after="179"/>
        <w:ind w:right="14" w:firstLine="4"/>
        <w:rPr>
          <w:rFonts w:ascii="Verdana" w:hAnsi="Verdana"/>
          <w:sz w:val="20"/>
          <w:szCs w:val="20"/>
        </w:rPr>
      </w:pPr>
      <w:r w:rsidRPr="00A044CE">
        <w:rPr>
          <w:rFonts w:ascii="Verdana" w:hAnsi="Verdana"/>
          <w:sz w:val="20"/>
          <w:szCs w:val="20"/>
        </w:rPr>
        <w:t>разходи за делегирани от държавата и за местни дейности, както и във функционален разрез съгласно единната бюджетна класификация, за:</w:t>
      </w:r>
    </w:p>
    <w:p w14:paraId="6375A9D2" w14:textId="77777777" w:rsidR="00EC29C9" w:rsidRPr="00A044CE" w:rsidRDefault="00E36279">
      <w:pPr>
        <w:ind w:left="173" w:right="14" w:firstLine="0"/>
        <w:rPr>
          <w:rFonts w:ascii="Verdana" w:hAnsi="Verdana"/>
          <w:sz w:val="20"/>
          <w:szCs w:val="20"/>
        </w:rPr>
      </w:pPr>
      <w:r w:rsidRPr="00A044CE">
        <w:rPr>
          <w:rFonts w:ascii="Verdana" w:hAnsi="Verdana"/>
          <w:sz w:val="20"/>
          <w:szCs w:val="20"/>
        </w:rPr>
        <w:t>а) персонал;</w:t>
      </w:r>
    </w:p>
    <w:p w14:paraId="3400B854" w14:textId="77777777" w:rsidR="00EC29C9" w:rsidRPr="00A044CE" w:rsidRDefault="00E36279">
      <w:pPr>
        <w:ind w:left="173" w:right="14" w:firstLine="0"/>
        <w:rPr>
          <w:rFonts w:ascii="Verdana" w:hAnsi="Verdana"/>
          <w:sz w:val="20"/>
          <w:szCs w:val="20"/>
        </w:rPr>
      </w:pPr>
      <w:r w:rsidRPr="00A044CE">
        <w:rPr>
          <w:rFonts w:ascii="Verdana" w:hAnsi="Verdana"/>
          <w:sz w:val="20"/>
          <w:szCs w:val="20"/>
        </w:rPr>
        <w:t>б) издръжка;</w:t>
      </w:r>
    </w:p>
    <w:p w14:paraId="1AAC3C98" w14:textId="77777777" w:rsidR="00EC29C9" w:rsidRPr="00A044CE" w:rsidRDefault="00E36279">
      <w:pPr>
        <w:spacing w:after="261" w:line="259" w:lineRule="auto"/>
        <w:ind w:left="175" w:right="0" w:hanging="10"/>
        <w:jc w:val="left"/>
        <w:rPr>
          <w:rFonts w:ascii="Verdana" w:hAnsi="Verdana"/>
          <w:sz w:val="20"/>
          <w:szCs w:val="20"/>
        </w:rPr>
      </w:pPr>
      <w:r w:rsidRPr="00A044CE">
        <w:rPr>
          <w:rFonts w:ascii="Verdana" w:hAnsi="Verdana"/>
          <w:sz w:val="20"/>
          <w:szCs w:val="20"/>
        </w:rPr>
        <w:t>в) ЛИХВИ;</w:t>
      </w:r>
    </w:p>
    <w:p w14:paraId="5C9D5108" w14:textId="77777777" w:rsidR="00EC29C9" w:rsidRPr="00A044CE" w:rsidRDefault="00E36279">
      <w:pPr>
        <w:ind w:left="180" w:right="14" w:firstLine="0"/>
        <w:rPr>
          <w:rFonts w:ascii="Verdana" w:hAnsi="Verdana"/>
          <w:sz w:val="20"/>
          <w:szCs w:val="20"/>
        </w:rPr>
      </w:pPr>
      <w:r w:rsidRPr="00A044CE">
        <w:rPr>
          <w:rFonts w:ascii="Verdana" w:hAnsi="Verdana"/>
          <w:sz w:val="20"/>
          <w:szCs w:val="20"/>
        </w:rPr>
        <w:t>г) помощи и обезщетения за домакинства;</w:t>
      </w:r>
    </w:p>
    <w:p w14:paraId="1A3A9A7E" w14:textId="77777777" w:rsidR="00EC29C9" w:rsidRPr="00A044CE" w:rsidRDefault="00E36279">
      <w:pPr>
        <w:ind w:left="158" w:right="14" w:firstLine="0"/>
        <w:rPr>
          <w:rFonts w:ascii="Verdana" w:hAnsi="Verdana"/>
          <w:sz w:val="20"/>
          <w:szCs w:val="20"/>
        </w:rPr>
      </w:pPr>
      <w:r w:rsidRPr="00A044CE">
        <w:rPr>
          <w:rFonts w:ascii="Verdana" w:hAnsi="Verdana"/>
          <w:sz w:val="20"/>
          <w:szCs w:val="20"/>
        </w:rPr>
        <w:t>д) текущи субсидии;</w:t>
      </w:r>
    </w:p>
    <w:p w14:paraId="55458D8B" w14:textId="77777777" w:rsidR="00EC29C9" w:rsidRPr="00A044CE" w:rsidRDefault="00E36279">
      <w:pPr>
        <w:ind w:left="166" w:right="14" w:firstLine="0"/>
        <w:rPr>
          <w:rFonts w:ascii="Verdana" w:hAnsi="Verdana"/>
          <w:sz w:val="20"/>
          <w:szCs w:val="20"/>
        </w:rPr>
      </w:pPr>
      <w:r w:rsidRPr="00A044CE">
        <w:rPr>
          <w:rFonts w:ascii="Verdana" w:hAnsi="Verdana"/>
          <w:sz w:val="20"/>
          <w:szCs w:val="20"/>
        </w:rPr>
        <w:t>е) капиталови разходи;</w:t>
      </w:r>
    </w:p>
    <w:p w14:paraId="6853E90E" w14:textId="77777777" w:rsidR="00EC29C9" w:rsidRPr="00A044CE" w:rsidRDefault="00E36279">
      <w:pPr>
        <w:numPr>
          <w:ilvl w:val="0"/>
          <w:numId w:val="10"/>
        </w:numPr>
        <w:ind w:right="14" w:firstLine="4"/>
        <w:rPr>
          <w:rFonts w:ascii="Verdana" w:hAnsi="Verdana"/>
          <w:sz w:val="20"/>
          <w:szCs w:val="20"/>
        </w:rPr>
      </w:pPr>
      <w:r w:rsidRPr="00A044CE">
        <w:rPr>
          <w:rFonts w:ascii="Verdana" w:hAnsi="Verdana"/>
          <w:sz w:val="20"/>
          <w:szCs w:val="20"/>
        </w:rPr>
        <w:t>бюджетни взаимоотношения с централния бюджет и с други бюджети и сметки за средства от Европейския съюз;</w:t>
      </w:r>
    </w:p>
    <w:p w14:paraId="7620BCF0" w14:textId="77777777" w:rsidR="00EC29C9" w:rsidRPr="00A044CE" w:rsidRDefault="00E36279">
      <w:pPr>
        <w:numPr>
          <w:ilvl w:val="0"/>
          <w:numId w:val="10"/>
        </w:numPr>
        <w:ind w:right="14" w:firstLine="4"/>
        <w:rPr>
          <w:rFonts w:ascii="Verdana" w:hAnsi="Verdana"/>
          <w:sz w:val="20"/>
          <w:szCs w:val="20"/>
        </w:rPr>
      </w:pPr>
      <w:r w:rsidRPr="00A044CE">
        <w:rPr>
          <w:rFonts w:ascii="Verdana" w:hAnsi="Verdana"/>
          <w:sz w:val="20"/>
          <w:szCs w:val="20"/>
        </w:rPr>
        <w:t>бюджетно салдо;</w:t>
      </w:r>
    </w:p>
    <w:p w14:paraId="60FD30E1" w14:textId="77777777" w:rsidR="00EC29C9" w:rsidRPr="00A044CE" w:rsidRDefault="00E36279">
      <w:pPr>
        <w:numPr>
          <w:ilvl w:val="0"/>
          <w:numId w:val="10"/>
        </w:numPr>
        <w:spacing w:after="712"/>
        <w:ind w:right="14" w:firstLine="4"/>
        <w:rPr>
          <w:rFonts w:ascii="Verdana" w:hAnsi="Verdana"/>
          <w:sz w:val="20"/>
          <w:szCs w:val="20"/>
        </w:rPr>
      </w:pPr>
      <w:r w:rsidRPr="00A044CE">
        <w:rPr>
          <w:rFonts w:ascii="Verdana" w:hAnsi="Verdana"/>
          <w:sz w:val="20"/>
          <w:szCs w:val="20"/>
        </w:rPr>
        <w:lastRenderedPageBreak/>
        <w:t>финансиране.</w:t>
      </w:r>
    </w:p>
    <w:p w14:paraId="6C4924F1" w14:textId="77777777" w:rsidR="00EC29C9" w:rsidRPr="00A044CE" w:rsidRDefault="00E36279">
      <w:pPr>
        <w:ind w:left="151" w:right="259"/>
        <w:rPr>
          <w:rFonts w:ascii="Verdana" w:hAnsi="Verdana"/>
          <w:sz w:val="20"/>
          <w:szCs w:val="20"/>
        </w:rPr>
      </w:pPr>
      <w:r w:rsidRPr="00A044CE">
        <w:rPr>
          <w:rFonts w:ascii="Verdana" w:hAnsi="Verdana"/>
          <w:sz w:val="20"/>
          <w:szCs w:val="20"/>
        </w:rPr>
        <w:t>Чл. 19. (1) По бюджетите на второстепенните разпоредители с бюджет по бюджетите на Общината не се предвиждат приходи, с изключение на помощи и дарения.</w:t>
      </w:r>
    </w:p>
    <w:p w14:paraId="4D1B1F65" w14:textId="77777777" w:rsidR="00EC29C9" w:rsidRPr="00A044CE" w:rsidRDefault="00E36279">
      <w:pPr>
        <w:spacing w:after="34"/>
        <w:ind w:left="850" w:right="14" w:firstLine="0"/>
        <w:rPr>
          <w:rFonts w:ascii="Verdana" w:hAnsi="Verdana"/>
          <w:sz w:val="20"/>
          <w:szCs w:val="20"/>
        </w:rPr>
      </w:pPr>
      <w:r w:rsidRPr="00A044CE">
        <w:rPr>
          <w:rFonts w:ascii="Verdana" w:hAnsi="Verdana"/>
          <w:sz w:val="20"/>
          <w:szCs w:val="20"/>
        </w:rPr>
        <w:t>(2) Алинея 1 не се прилага за делегираните бюджети.</w:t>
      </w:r>
    </w:p>
    <w:p w14:paraId="24904A9F" w14:textId="77777777" w:rsidR="00EC29C9" w:rsidRPr="00A044CE" w:rsidRDefault="00E36279">
      <w:pPr>
        <w:spacing w:after="695"/>
        <w:ind w:left="137" w:right="14"/>
        <w:rPr>
          <w:rFonts w:ascii="Verdana" w:hAnsi="Verdana"/>
          <w:sz w:val="20"/>
          <w:szCs w:val="20"/>
        </w:rPr>
      </w:pPr>
      <w:r w:rsidRPr="00A044CE">
        <w:rPr>
          <w:rFonts w:ascii="Verdana" w:hAnsi="Verdana"/>
          <w:sz w:val="20"/>
          <w:szCs w:val="20"/>
        </w:rPr>
        <w:t>Чл. 20. Общинският бюджет е публичен и се контролира от местната общност по ред, определен от ОбЩИнсКия съвет и от определените със закон компетентни органи .</w:t>
      </w:r>
    </w:p>
    <w:p w14:paraId="4E8B82F0" w14:textId="77777777" w:rsidR="00EC29C9" w:rsidRPr="00A044CE" w:rsidRDefault="00E36279">
      <w:pPr>
        <w:spacing w:after="18"/>
        <w:ind w:left="137" w:right="14" w:firstLine="0"/>
        <w:rPr>
          <w:rFonts w:ascii="Verdana" w:hAnsi="Verdana"/>
          <w:b/>
          <w:bCs/>
          <w:sz w:val="20"/>
          <w:szCs w:val="20"/>
        </w:rPr>
      </w:pPr>
      <w:r w:rsidRPr="00A044CE">
        <w:rPr>
          <w:rFonts w:ascii="Verdana" w:hAnsi="Verdana"/>
          <w:b/>
          <w:bCs/>
          <w:sz w:val="20"/>
          <w:szCs w:val="20"/>
        </w:rPr>
        <w:t xml:space="preserve">Раздел </w:t>
      </w:r>
      <w:r w:rsidR="00993007" w:rsidRPr="00A044CE">
        <w:rPr>
          <w:rFonts w:ascii="Verdana" w:hAnsi="Verdana"/>
          <w:b/>
          <w:bCs/>
          <w:sz w:val="20"/>
          <w:szCs w:val="20"/>
          <w:lang w:val="en-US"/>
        </w:rPr>
        <w:t>IV</w:t>
      </w:r>
      <w:r w:rsidRPr="00A044CE">
        <w:rPr>
          <w:rFonts w:ascii="Verdana" w:hAnsi="Verdana"/>
          <w:b/>
          <w:bCs/>
          <w:sz w:val="20"/>
          <w:szCs w:val="20"/>
        </w:rPr>
        <w:t xml:space="preserve"> ВЗАИМООТНОШЕНИЯ НА ОБЩИНСКИЯ БЮДЖЕТ С ДЪРЖАВНИЯ БЮДЖЕТ И С</w:t>
      </w:r>
    </w:p>
    <w:p w14:paraId="63D71744" w14:textId="26DB7F27" w:rsidR="00EC29C9" w:rsidRPr="00A044CE" w:rsidRDefault="00E36279" w:rsidP="00A044CE">
      <w:pPr>
        <w:pStyle w:val="1"/>
        <w:ind w:left="53"/>
        <w:rPr>
          <w:rFonts w:ascii="Verdana" w:hAnsi="Verdana"/>
          <w:b/>
          <w:bCs/>
          <w:sz w:val="20"/>
          <w:szCs w:val="20"/>
        </w:rPr>
        <w:sectPr w:rsidR="00EC29C9" w:rsidRPr="00A044CE">
          <w:headerReference w:type="even" r:id="rId10"/>
          <w:headerReference w:type="default" r:id="rId11"/>
          <w:footerReference w:type="default" r:id="rId12"/>
          <w:headerReference w:type="first" r:id="rId13"/>
          <w:pgSz w:w="11902" w:h="16834"/>
          <w:pgMar w:top="1446" w:right="1030" w:bottom="886" w:left="1210" w:header="708" w:footer="708" w:gutter="0"/>
          <w:cols w:space="708"/>
        </w:sectPr>
      </w:pPr>
      <w:r w:rsidRPr="00A044CE">
        <w:rPr>
          <w:rFonts w:ascii="Verdana" w:hAnsi="Verdana"/>
          <w:b/>
          <w:bCs/>
          <w:sz w:val="20"/>
          <w:szCs w:val="20"/>
        </w:rPr>
        <w:t>ДРУГИ БЮДЖЕТИ И СМЕТКИ</w:t>
      </w:r>
    </w:p>
    <w:p w14:paraId="4DA46757" w14:textId="77777777" w:rsidR="00EC29C9" w:rsidRPr="00A044CE" w:rsidRDefault="00993007" w:rsidP="00A044CE">
      <w:pPr>
        <w:ind w:right="14" w:firstLine="0"/>
        <w:rPr>
          <w:rFonts w:ascii="Verdana" w:hAnsi="Verdana"/>
          <w:sz w:val="20"/>
          <w:szCs w:val="20"/>
        </w:rPr>
      </w:pPr>
      <w:r w:rsidRPr="00A044CE">
        <w:rPr>
          <w:rFonts w:ascii="Verdana" w:hAnsi="Verdana"/>
          <w:sz w:val="20"/>
          <w:szCs w:val="20"/>
        </w:rPr>
        <w:lastRenderedPageBreak/>
        <w:t xml:space="preserve">Чл. </w:t>
      </w:r>
      <w:r w:rsidRPr="00A044CE">
        <w:rPr>
          <w:rFonts w:ascii="Verdana" w:hAnsi="Verdana"/>
          <w:sz w:val="20"/>
          <w:szCs w:val="20"/>
          <w:lang w:val="en-US"/>
        </w:rPr>
        <w:t>21</w:t>
      </w:r>
      <w:r w:rsidRPr="00A044CE">
        <w:rPr>
          <w:rFonts w:ascii="Verdana" w:hAnsi="Verdana"/>
          <w:sz w:val="20"/>
          <w:szCs w:val="20"/>
        </w:rPr>
        <w:t xml:space="preserve">. (1) </w:t>
      </w:r>
      <w:r w:rsidR="00E36279" w:rsidRPr="00A044CE">
        <w:rPr>
          <w:rFonts w:ascii="Verdana" w:hAnsi="Verdana"/>
          <w:sz w:val="20"/>
          <w:szCs w:val="20"/>
        </w:rPr>
        <w:t>Бюджетните взаимоотношения, включително размерьт им по видове между общинските бюджети и държавния бюджет, се определят със Закона за държавния бюджет за съответната година.</w:t>
      </w:r>
    </w:p>
    <w:p w14:paraId="371D5411" w14:textId="77777777" w:rsidR="00EC29C9" w:rsidRPr="00A044CE" w:rsidRDefault="00E36279">
      <w:pPr>
        <w:ind w:left="43" w:right="14"/>
        <w:rPr>
          <w:rFonts w:ascii="Verdana" w:hAnsi="Verdana"/>
          <w:sz w:val="20"/>
          <w:szCs w:val="20"/>
        </w:rPr>
      </w:pPr>
      <w:r w:rsidRPr="00A044CE">
        <w:rPr>
          <w:rFonts w:ascii="Verdana" w:hAnsi="Verdana"/>
          <w:sz w:val="20"/>
          <w:szCs w:val="20"/>
        </w:rPr>
        <w:t>(2) Бюджетните взаимоотношения по ал. 1 може да се променят по реда на Закона за публичните финанси, вы основа на друг закон или акт на Министерския съвет, ако това е предвидено със закон.</w:t>
      </w:r>
    </w:p>
    <w:p w14:paraId="7B2ED362" w14:textId="77777777" w:rsidR="00EC29C9" w:rsidRPr="00A044CE" w:rsidRDefault="00E36279">
      <w:pPr>
        <w:ind w:left="43" w:right="14"/>
        <w:rPr>
          <w:rFonts w:ascii="Verdana" w:hAnsi="Verdana"/>
          <w:sz w:val="20"/>
          <w:szCs w:val="20"/>
        </w:rPr>
      </w:pPr>
      <w:r w:rsidRPr="00A044CE">
        <w:rPr>
          <w:rFonts w:ascii="Verdana" w:hAnsi="Verdana"/>
          <w:sz w:val="20"/>
          <w:szCs w:val="20"/>
        </w:rPr>
        <w:t>Чл. 22. (1) Бюджетните взаимоотношения на общинския бюджет с централния бюджет включват:</w:t>
      </w:r>
    </w:p>
    <w:p w14:paraId="4E70542E" w14:textId="77777777" w:rsidR="00EC29C9" w:rsidRPr="00A044CE" w:rsidRDefault="00E36279">
      <w:pPr>
        <w:numPr>
          <w:ilvl w:val="0"/>
          <w:numId w:val="11"/>
        </w:numPr>
        <w:ind w:right="14" w:hanging="223"/>
        <w:rPr>
          <w:rFonts w:ascii="Verdana" w:hAnsi="Verdana"/>
          <w:sz w:val="20"/>
          <w:szCs w:val="20"/>
        </w:rPr>
      </w:pPr>
      <w:r w:rsidRPr="00A044CE">
        <w:rPr>
          <w:rFonts w:ascii="Verdana" w:hAnsi="Verdana"/>
          <w:sz w:val="20"/>
          <w:szCs w:val="20"/>
        </w:rPr>
        <w:t>трансфери за:</w:t>
      </w:r>
    </w:p>
    <w:p w14:paraId="465A5309"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а) обща субсидия за финансиране на делегираните от държавата дейности;</w:t>
      </w:r>
    </w:p>
    <w:p w14:paraId="12305072"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б) местни дейности, включително обща изравнителна субсидия;</w:t>
      </w:r>
    </w:p>
    <w:p w14:paraId="628AE686"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в) целева субсидия за капиталови разходи;</w:t>
      </w:r>
    </w:p>
    <w:p w14:paraId="05BA9CF7"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г) други целеви разходи;</w:t>
      </w:r>
    </w:p>
    <w:p w14:paraId="632473FD"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д) финансови компенсации от държавата;</w:t>
      </w:r>
    </w:p>
    <w:p w14:paraId="08829CF6" w14:textId="77777777" w:rsidR="00EC29C9" w:rsidRPr="00A044CE" w:rsidRDefault="00E36279">
      <w:pPr>
        <w:numPr>
          <w:ilvl w:val="0"/>
          <w:numId w:val="11"/>
        </w:numPr>
        <w:ind w:right="14" w:hanging="223"/>
        <w:rPr>
          <w:rFonts w:ascii="Verdana" w:hAnsi="Verdana"/>
          <w:sz w:val="20"/>
          <w:szCs w:val="20"/>
        </w:rPr>
      </w:pPr>
      <w:r w:rsidRPr="00A044CE">
        <w:rPr>
          <w:rFonts w:ascii="Verdana" w:hAnsi="Verdana"/>
          <w:sz w:val="20"/>
          <w:szCs w:val="20"/>
        </w:rPr>
        <w:t>временни безлихвени заеми.</w:t>
      </w:r>
    </w:p>
    <w:p w14:paraId="15CC3A00" w14:textId="77777777" w:rsidR="00EC29C9" w:rsidRPr="00A044CE" w:rsidRDefault="00E36279">
      <w:pPr>
        <w:ind w:left="43" w:right="14"/>
        <w:rPr>
          <w:rFonts w:ascii="Verdana" w:hAnsi="Verdana"/>
          <w:sz w:val="20"/>
          <w:szCs w:val="20"/>
        </w:rPr>
      </w:pPr>
      <w:r w:rsidRPr="00A044CE">
        <w:rPr>
          <w:rFonts w:ascii="Verdana" w:hAnsi="Verdana"/>
          <w:sz w:val="20"/>
          <w:szCs w:val="20"/>
        </w:rPr>
        <w:t>(2) В общинския бюджет се включват и бюджетните взаимоотношения с други бюджети и сметки за средства от Европейския съюз.</w:t>
      </w:r>
    </w:p>
    <w:p w14:paraId="56D9C10E" w14:textId="77777777" w:rsidR="00EC29C9" w:rsidRPr="00A044CE" w:rsidRDefault="00E36279">
      <w:pPr>
        <w:ind w:left="43" w:right="14"/>
        <w:rPr>
          <w:rFonts w:ascii="Verdana" w:hAnsi="Verdana"/>
          <w:sz w:val="20"/>
          <w:szCs w:val="20"/>
        </w:rPr>
      </w:pPr>
      <w:r w:rsidRPr="00A044CE">
        <w:rPr>
          <w:rFonts w:ascii="Verdana" w:hAnsi="Verdana"/>
          <w:sz w:val="20"/>
          <w:szCs w:val="20"/>
        </w:rPr>
        <w:t>(З) Средствата по ал. 1, т. 1 се предоставят въз основа на Закона за държавния бюджет за съответната година и/или с акт на Министерския съвет.</w:t>
      </w:r>
    </w:p>
    <w:p w14:paraId="7AD0129E" w14:textId="77777777" w:rsidR="00EC29C9" w:rsidRPr="00A044CE" w:rsidRDefault="00E36279">
      <w:pPr>
        <w:ind w:left="43" w:right="86"/>
        <w:rPr>
          <w:rFonts w:ascii="Verdana" w:hAnsi="Verdana"/>
          <w:sz w:val="20"/>
          <w:szCs w:val="20"/>
        </w:rPr>
      </w:pPr>
      <w:r w:rsidRPr="00A044CE">
        <w:rPr>
          <w:rFonts w:ascii="Verdana" w:hAnsi="Verdana"/>
          <w:sz w:val="20"/>
          <w:szCs w:val="20"/>
        </w:rPr>
        <w:t xml:space="preserve">(4) Средствата по ал. 1, т, 1, букви ”а”, </w:t>
      </w:r>
      <w:r w:rsidRPr="00A044CE">
        <w:rPr>
          <w:rFonts w:ascii="Verdana" w:hAnsi="Verdana"/>
          <w:sz w:val="20"/>
          <w:szCs w:val="20"/>
        </w:rPr>
        <w:tab/>
        <w:t xml:space="preserve">и </w:t>
      </w:r>
      <w:r w:rsidRPr="00A044CE">
        <w:rPr>
          <w:rFonts w:ascii="Verdana" w:hAnsi="Verdana"/>
          <w:sz w:val="20"/>
          <w:szCs w:val="20"/>
        </w:rPr>
        <w:tab/>
        <w:t>се предоставят в срокове, определени със Закона за държавния бюджет за съответната година.</w:t>
      </w:r>
    </w:p>
    <w:p w14:paraId="1B67441E" w14:textId="77777777" w:rsidR="00EC29C9" w:rsidRPr="00A044CE" w:rsidRDefault="00E36279">
      <w:pPr>
        <w:ind w:left="43" w:right="14"/>
        <w:rPr>
          <w:rFonts w:ascii="Verdana" w:hAnsi="Verdana"/>
          <w:sz w:val="20"/>
          <w:szCs w:val="20"/>
        </w:rPr>
      </w:pPr>
      <w:r w:rsidRPr="00A044CE">
        <w:rPr>
          <w:rFonts w:ascii="Verdana" w:hAnsi="Verdana"/>
          <w:sz w:val="20"/>
          <w:szCs w:val="20"/>
        </w:rPr>
        <w:t>Чл. 23. (1) Държавата финансира делегираните на Общината държавни деЙности с обща субсидия за тези дейности.</w:t>
      </w:r>
    </w:p>
    <w:p w14:paraId="63ACEB2B" w14:textId="77777777" w:rsidR="00EC29C9" w:rsidRPr="00A044CE" w:rsidRDefault="00E36279">
      <w:pPr>
        <w:ind w:left="43" w:right="14"/>
        <w:rPr>
          <w:rFonts w:ascii="Verdana" w:hAnsi="Verdana"/>
          <w:sz w:val="20"/>
          <w:szCs w:val="20"/>
        </w:rPr>
      </w:pPr>
      <w:r w:rsidRPr="00A044CE">
        <w:rPr>
          <w:rFonts w:ascii="Verdana" w:hAnsi="Verdana"/>
          <w:sz w:val="20"/>
          <w:szCs w:val="20"/>
        </w:rPr>
        <w:t>(2) Общага субсидия за финансиране на делегираните от държавата дейности се определя вы основа на приети от Министерския съвет стандарти за финансиране и натурални показатели за съответната дейност.</w:t>
      </w:r>
    </w:p>
    <w:p w14:paraId="7BC6BA44" w14:textId="77777777" w:rsidR="00EC29C9" w:rsidRPr="00A044CE" w:rsidRDefault="00E36279">
      <w:pPr>
        <w:ind w:left="43" w:right="79"/>
        <w:rPr>
          <w:rFonts w:ascii="Verdana" w:hAnsi="Verdana"/>
          <w:sz w:val="20"/>
          <w:szCs w:val="20"/>
        </w:rPr>
      </w:pPr>
      <w:r w:rsidRPr="00A044CE">
        <w:rPr>
          <w:rFonts w:ascii="Verdana" w:hAnsi="Verdana"/>
          <w:sz w:val="20"/>
          <w:szCs w:val="20"/>
        </w:rPr>
        <w:t>Чл. 24. Общата изравнителна субсидия за местни дейности е предназначена да осигури минимално равнище на местните услуги в Общината. Механизмы за разпределението на общата изравнителна субсидия по общини се определя със Закона за държавния бюджет за съответната година.</w:t>
      </w:r>
    </w:p>
    <w:p w14:paraId="11E4C741" w14:textId="77777777" w:rsidR="00EC29C9" w:rsidRPr="00A044CE" w:rsidRDefault="00E36279">
      <w:pPr>
        <w:ind w:left="43" w:right="79"/>
        <w:rPr>
          <w:rFonts w:ascii="Verdana" w:hAnsi="Verdana"/>
          <w:sz w:val="20"/>
          <w:szCs w:val="20"/>
        </w:rPr>
      </w:pPr>
      <w:r w:rsidRPr="00A044CE">
        <w:rPr>
          <w:rFonts w:ascii="Verdana" w:hAnsi="Verdana"/>
          <w:sz w:val="20"/>
          <w:szCs w:val="20"/>
        </w:rPr>
        <w:t>Чл. 25. Размерьт на целевата субсидия за капиталови разходи и Механизмы за неговото разпределение по общини се определят със Закона за държавния бюджет за съответната година.</w:t>
      </w:r>
    </w:p>
    <w:p w14:paraId="10BCC888" w14:textId="77777777" w:rsidR="00EC29C9" w:rsidRPr="00A044CE" w:rsidRDefault="00993007" w:rsidP="00993007">
      <w:pPr>
        <w:spacing w:after="228"/>
        <w:ind w:left="43" w:right="14" w:firstLine="665"/>
        <w:rPr>
          <w:rFonts w:ascii="Verdana" w:hAnsi="Verdana"/>
          <w:sz w:val="20"/>
          <w:szCs w:val="20"/>
        </w:rPr>
      </w:pPr>
      <w:r w:rsidRPr="00A044CE">
        <w:rPr>
          <w:rFonts w:ascii="Verdana" w:hAnsi="Verdana"/>
          <w:sz w:val="20"/>
          <w:szCs w:val="20"/>
        </w:rPr>
        <w:lastRenderedPageBreak/>
        <w:t xml:space="preserve">Чл. </w:t>
      </w:r>
      <w:r w:rsidRPr="00A044CE">
        <w:rPr>
          <w:rFonts w:ascii="Verdana" w:hAnsi="Verdana"/>
          <w:sz w:val="20"/>
          <w:szCs w:val="20"/>
          <w:lang w:val="en-US"/>
        </w:rPr>
        <w:t>26</w:t>
      </w:r>
      <w:r w:rsidRPr="00A044CE">
        <w:rPr>
          <w:rFonts w:ascii="Verdana" w:hAnsi="Verdana"/>
          <w:sz w:val="20"/>
          <w:szCs w:val="20"/>
        </w:rPr>
        <w:t xml:space="preserve">. (1) </w:t>
      </w:r>
      <w:r w:rsidR="00E36279" w:rsidRPr="00A044CE">
        <w:rPr>
          <w:rFonts w:ascii="Verdana" w:hAnsi="Verdana"/>
          <w:sz w:val="20"/>
          <w:szCs w:val="20"/>
        </w:rPr>
        <w:t>При извършване на промени по реда на Закона за публичните финанси, размерьт на бюджетните взаимоотношения на общините с централния бюджет се смята за изменен от датата, посочена в писменото уведомление на министљра на финансите.</w:t>
      </w:r>
    </w:p>
    <w:p w14:paraId="3565BA8F" w14:textId="77777777" w:rsidR="00EC29C9" w:rsidRPr="00A044CE" w:rsidRDefault="00E36279">
      <w:pPr>
        <w:spacing w:after="694"/>
        <w:ind w:left="43" w:right="14"/>
        <w:rPr>
          <w:rFonts w:ascii="Verdana" w:hAnsi="Verdana"/>
          <w:sz w:val="20"/>
          <w:szCs w:val="20"/>
        </w:rPr>
      </w:pPr>
      <w:r w:rsidRPr="00A044CE">
        <w:rPr>
          <w:rFonts w:ascii="Verdana" w:hAnsi="Verdana"/>
          <w:sz w:val="20"/>
          <w:szCs w:val="20"/>
        </w:rPr>
        <w:t xml:space="preserve">(2)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w:t>
      </w:r>
      <w:proofErr w:type="spellStart"/>
      <w:r w:rsidR="00993007" w:rsidRPr="00A044CE">
        <w:rPr>
          <w:rFonts w:ascii="Verdana" w:hAnsi="Verdana"/>
          <w:sz w:val="20"/>
          <w:szCs w:val="20"/>
          <w:lang w:val="ru-RU"/>
        </w:rPr>
        <w:t>извършват</w:t>
      </w:r>
      <w:proofErr w:type="spellEnd"/>
      <w:r w:rsidRPr="00A044CE">
        <w:rPr>
          <w:rFonts w:ascii="Verdana" w:hAnsi="Verdana"/>
          <w:sz w:val="20"/>
          <w:szCs w:val="20"/>
        </w:rPr>
        <w:t xml:space="preserve">, без да е необходимо решение на </w:t>
      </w:r>
      <w:r w:rsidR="00993007" w:rsidRPr="00A044CE">
        <w:rPr>
          <w:rFonts w:ascii="Verdana" w:hAnsi="Verdana"/>
          <w:sz w:val="20"/>
          <w:szCs w:val="20"/>
        </w:rPr>
        <w:t>общинския</w:t>
      </w:r>
      <w:r w:rsidRPr="00A044CE">
        <w:rPr>
          <w:rFonts w:ascii="Verdana" w:hAnsi="Verdana"/>
          <w:sz w:val="20"/>
          <w:szCs w:val="20"/>
        </w:rPr>
        <w:t xml:space="preserve"> съвет.</w:t>
      </w:r>
    </w:p>
    <w:p w14:paraId="1AB2DFC9" w14:textId="77777777" w:rsidR="00EC29C9" w:rsidRPr="00A044CE" w:rsidRDefault="00E36279">
      <w:pPr>
        <w:pStyle w:val="2"/>
        <w:spacing w:after="779"/>
        <w:ind w:left="75" w:right="7"/>
        <w:rPr>
          <w:rFonts w:ascii="Verdana" w:hAnsi="Verdana"/>
          <w:szCs w:val="20"/>
        </w:rPr>
      </w:pPr>
      <w:r w:rsidRPr="00A044CE">
        <w:rPr>
          <w:rFonts w:ascii="Verdana" w:hAnsi="Verdana"/>
          <w:szCs w:val="20"/>
        </w:rPr>
        <w:t>Раздел V СЪСТАВЯНЕ НА БЮДЖЕТНА ПРОГНОЗА ЗА МЕСТНИТЕ ДЕЙНОСТИ ЗА СЛЕДВАЩИТЕ ТРИ ГОДИНИ И НА ОБЩИНСКИЯ БЮДЖЕТ</w:t>
      </w:r>
    </w:p>
    <w:p w14:paraId="5B3FE1B5" w14:textId="77777777" w:rsidR="00EC29C9" w:rsidRPr="00A044CE" w:rsidRDefault="00E36279">
      <w:pPr>
        <w:ind w:left="43" w:right="14"/>
        <w:rPr>
          <w:rFonts w:ascii="Verdana" w:hAnsi="Verdana"/>
          <w:sz w:val="20"/>
          <w:szCs w:val="20"/>
        </w:rPr>
      </w:pPr>
      <w:r w:rsidRPr="00A044CE">
        <w:rPr>
          <w:rFonts w:ascii="Verdana" w:hAnsi="Verdana"/>
          <w:sz w:val="20"/>
          <w:szCs w:val="20"/>
        </w:rPr>
        <w:t>Чл. 27. (1) Кмегьт на община Пирдоп организира съставянето на бюджетната прогноза и на бюджета на Общината при спазване на указанията по чл. 67, ал. 6 от Закона за публичните финанси.</w:t>
      </w:r>
    </w:p>
    <w:p w14:paraId="3CC2C5BB" w14:textId="77777777" w:rsidR="00EC29C9" w:rsidRPr="00A044CE" w:rsidRDefault="00E36279">
      <w:pPr>
        <w:ind w:left="770" w:right="14" w:firstLine="0"/>
        <w:rPr>
          <w:rFonts w:ascii="Verdana" w:hAnsi="Verdana"/>
          <w:sz w:val="20"/>
          <w:szCs w:val="20"/>
        </w:rPr>
      </w:pPr>
      <w:r w:rsidRPr="00A044CE">
        <w:rPr>
          <w:rFonts w:ascii="Verdana" w:hAnsi="Verdana"/>
          <w:sz w:val="20"/>
          <w:szCs w:val="20"/>
        </w:rPr>
        <w:t>(2) В бюджетната прогноза за местните дейности се включват и прогнози за:</w:t>
      </w:r>
    </w:p>
    <w:p w14:paraId="17285CC5" w14:textId="77777777" w:rsidR="00EC29C9" w:rsidRPr="00A044CE" w:rsidRDefault="00E36279">
      <w:pPr>
        <w:numPr>
          <w:ilvl w:val="0"/>
          <w:numId w:val="12"/>
        </w:numPr>
        <w:ind w:right="14" w:hanging="216"/>
        <w:rPr>
          <w:rFonts w:ascii="Verdana" w:hAnsi="Verdana"/>
          <w:sz w:val="20"/>
          <w:szCs w:val="20"/>
        </w:rPr>
      </w:pPr>
      <w:r w:rsidRPr="00A044CE">
        <w:rPr>
          <w:rFonts w:ascii="Verdana" w:hAnsi="Verdana"/>
          <w:sz w:val="20"/>
          <w:szCs w:val="20"/>
        </w:rPr>
        <w:t>общинските сметки за средствата от Европейския съюз - по основни показатели;</w:t>
      </w:r>
    </w:p>
    <w:p w14:paraId="027BB023" w14:textId="77777777" w:rsidR="00EC29C9" w:rsidRPr="00A044CE" w:rsidRDefault="00E36279">
      <w:pPr>
        <w:numPr>
          <w:ilvl w:val="0"/>
          <w:numId w:val="12"/>
        </w:numPr>
        <w:spacing w:after="240"/>
        <w:ind w:right="14" w:hanging="216"/>
        <w:rPr>
          <w:rFonts w:ascii="Verdana" w:hAnsi="Verdana"/>
          <w:sz w:val="20"/>
          <w:szCs w:val="20"/>
        </w:rPr>
      </w:pPr>
      <w:r w:rsidRPr="00A044CE">
        <w:rPr>
          <w:rFonts w:ascii="Verdana" w:hAnsi="Verdana"/>
          <w:sz w:val="20"/>
          <w:szCs w:val="20"/>
        </w:rPr>
        <w:t>динамиката и състоянието на общинския дълг и на дълга, гарантиран от Общината;</w:t>
      </w:r>
    </w:p>
    <w:p w14:paraId="5E20D587" w14:textId="77777777" w:rsidR="00EC29C9" w:rsidRPr="00A044CE" w:rsidRDefault="00E36279">
      <w:pPr>
        <w:spacing w:after="236"/>
        <w:ind w:left="43" w:right="14" w:firstLine="7"/>
        <w:rPr>
          <w:rFonts w:ascii="Verdana" w:hAnsi="Verdana"/>
          <w:sz w:val="20"/>
          <w:szCs w:val="20"/>
        </w:rPr>
      </w:pPr>
      <w:r w:rsidRPr="00A044CE">
        <w:rPr>
          <w:rFonts w:ascii="Verdana" w:hAnsi="Verdana"/>
          <w:sz w:val="20"/>
          <w:szCs w:val="20"/>
        </w:rPr>
        <w:t xml:space="preserve">З. приходите, разходите и останалите показатели по чл. 14 от Закона за публичните финанси за контролираните от Общината лица, които попадат в подсектор ”Месгно управление“ и чиито операции и средства не са включени в </w:t>
      </w:r>
      <w:r w:rsidRPr="00A044CE">
        <w:rPr>
          <w:rFonts w:ascii="Verdana" w:hAnsi="Verdana"/>
          <w:noProof/>
          <w:sz w:val="20"/>
          <w:szCs w:val="20"/>
        </w:rPr>
        <w:drawing>
          <wp:inline distT="0" distB="0" distL="0" distR="0" wp14:anchorId="407389A1" wp14:editId="2B73AA0D">
            <wp:extent cx="612648" cy="123444"/>
            <wp:effectExtent l="0" t="0" r="0" b="0"/>
            <wp:docPr id="14956" name="Picture 14956"/>
            <wp:cNvGraphicFramePr/>
            <a:graphic xmlns:a="http://schemas.openxmlformats.org/drawingml/2006/main">
              <a:graphicData uri="http://schemas.openxmlformats.org/drawingml/2006/picture">
                <pic:pic xmlns:pic="http://schemas.openxmlformats.org/drawingml/2006/picture">
                  <pic:nvPicPr>
                    <pic:cNvPr id="14956" name="Picture 14956"/>
                    <pic:cNvPicPr/>
                  </pic:nvPicPr>
                  <pic:blipFill>
                    <a:blip r:embed="rId14"/>
                    <a:stretch>
                      <a:fillRect/>
                    </a:stretch>
                  </pic:blipFill>
                  <pic:spPr>
                    <a:xfrm>
                      <a:off x="0" y="0"/>
                      <a:ext cx="612648" cy="123444"/>
                    </a:xfrm>
                    <a:prstGeom prst="rect">
                      <a:avLst/>
                    </a:prstGeom>
                  </pic:spPr>
                </pic:pic>
              </a:graphicData>
            </a:graphic>
          </wp:inline>
        </w:drawing>
      </w:r>
      <w:r w:rsidRPr="00A044CE">
        <w:rPr>
          <w:rFonts w:ascii="Verdana" w:hAnsi="Verdana"/>
          <w:sz w:val="20"/>
          <w:szCs w:val="20"/>
        </w:rPr>
        <w:t xml:space="preserve"> бюджет;</w:t>
      </w:r>
    </w:p>
    <w:p w14:paraId="2CAC7955" w14:textId="77777777" w:rsidR="00EC29C9" w:rsidRPr="00A044CE" w:rsidRDefault="00E36279">
      <w:pPr>
        <w:numPr>
          <w:ilvl w:val="0"/>
          <w:numId w:val="13"/>
        </w:numPr>
        <w:spacing w:after="238"/>
        <w:ind w:right="14" w:firstLine="7"/>
        <w:rPr>
          <w:rFonts w:ascii="Verdana" w:hAnsi="Verdana"/>
          <w:sz w:val="20"/>
          <w:szCs w:val="20"/>
        </w:rPr>
      </w:pPr>
      <w:r w:rsidRPr="00A044CE">
        <w:rPr>
          <w:rFonts w:ascii="Verdana" w:hAnsi="Verdana"/>
          <w:sz w:val="20"/>
          <w:szCs w:val="20"/>
        </w:rPr>
        <w:t>финансите на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за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14:paraId="6FB781D3" w14:textId="77777777" w:rsidR="00EC29C9" w:rsidRPr="00A044CE" w:rsidRDefault="00E36279">
      <w:pPr>
        <w:numPr>
          <w:ilvl w:val="0"/>
          <w:numId w:val="13"/>
        </w:numPr>
        <w:spacing w:after="228"/>
        <w:ind w:right="14" w:firstLine="7"/>
        <w:rPr>
          <w:rFonts w:ascii="Verdana" w:hAnsi="Verdana"/>
          <w:sz w:val="20"/>
          <w:szCs w:val="20"/>
        </w:rPr>
      </w:pPr>
      <w:r w:rsidRPr="00A044CE">
        <w:rPr>
          <w:rFonts w:ascii="Verdana" w:hAnsi="Verdana"/>
          <w:sz w:val="20"/>
          <w:szCs w:val="20"/>
        </w:rPr>
        <w:t>очаквания ефект върху показателите на общинските финанси, включително за лицата по т. З и 4 от публично-частни партньорства и концесии за срока на прогнозата и до края на действието на съответните договори, както и от други съществени,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14:paraId="6DFC7496" w14:textId="77777777" w:rsidR="00EC29C9" w:rsidRPr="00A044CE" w:rsidRDefault="00E36279">
      <w:pPr>
        <w:spacing w:after="228"/>
        <w:ind w:left="43" w:right="14" w:firstLine="7"/>
        <w:rPr>
          <w:rFonts w:ascii="Verdana" w:hAnsi="Verdana"/>
          <w:sz w:val="20"/>
          <w:szCs w:val="20"/>
        </w:rPr>
      </w:pPr>
      <w:r w:rsidRPr="00A044CE">
        <w:rPr>
          <w:rFonts w:ascii="Verdana" w:hAnsi="Verdana"/>
          <w:sz w:val="20"/>
          <w:szCs w:val="20"/>
        </w:rPr>
        <w:t>(З) Министърът на финансите може да дава указания относно обема, формата и съдържанието на информацията по ал. 2.</w:t>
      </w:r>
    </w:p>
    <w:p w14:paraId="09117EEE" w14:textId="77777777" w:rsidR="00EC29C9" w:rsidRPr="00A044CE" w:rsidRDefault="00E36279">
      <w:pPr>
        <w:ind w:left="50" w:right="14" w:hanging="7"/>
        <w:rPr>
          <w:rFonts w:ascii="Verdana" w:hAnsi="Verdana"/>
          <w:sz w:val="20"/>
          <w:szCs w:val="20"/>
        </w:rPr>
      </w:pPr>
      <w:r w:rsidRPr="00A044CE">
        <w:rPr>
          <w:rFonts w:ascii="Verdana" w:hAnsi="Verdana"/>
          <w:sz w:val="20"/>
          <w:szCs w:val="20"/>
        </w:rPr>
        <w:lastRenderedPageBreak/>
        <w:t>(4) Министерството на финансите може да изиска от съответната община да му предостави информацията по ал. 2.</w:t>
      </w:r>
    </w:p>
    <w:p w14:paraId="7F3F1B3E" w14:textId="77777777" w:rsidR="00EC29C9" w:rsidRPr="00A044CE" w:rsidRDefault="00993007">
      <w:pPr>
        <w:ind w:left="43" w:right="14" w:firstLine="1706"/>
        <w:rPr>
          <w:rFonts w:ascii="Verdana" w:hAnsi="Verdana"/>
          <w:sz w:val="20"/>
          <w:szCs w:val="20"/>
        </w:rPr>
      </w:pPr>
      <w:r w:rsidRPr="00A044CE">
        <w:rPr>
          <w:rFonts w:ascii="Verdana" w:hAnsi="Verdana"/>
          <w:sz w:val="20"/>
          <w:szCs w:val="20"/>
        </w:rPr>
        <w:t xml:space="preserve">Чл. 28. (1) </w:t>
      </w:r>
      <w:r w:rsidR="00E36279" w:rsidRPr="00A044CE">
        <w:rPr>
          <w:rFonts w:ascii="Verdana" w:hAnsi="Verdana"/>
          <w:sz w:val="20"/>
          <w:szCs w:val="20"/>
        </w:rPr>
        <w:t>Кмегьт на община Пирдоп разработва бюджетната прогноза на общината със съдействието на Кмета на кметство Д</w:t>
      </w:r>
      <w:r w:rsidRPr="00A044CE">
        <w:rPr>
          <w:rFonts w:ascii="Verdana" w:hAnsi="Verdana"/>
          <w:sz w:val="20"/>
          <w:szCs w:val="20"/>
        </w:rPr>
        <w:t>ушанци</w:t>
      </w:r>
      <w:r w:rsidR="00E36279" w:rsidRPr="00A044CE">
        <w:rPr>
          <w:rFonts w:ascii="Verdana" w:hAnsi="Verdana"/>
          <w:sz w:val="20"/>
          <w:szCs w:val="20"/>
        </w:rPr>
        <w:t xml:space="preserve"> на базата на:</w:t>
      </w:r>
    </w:p>
    <w:p w14:paraId="33050EDD" w14:textId="77777777" w:rsidR="00EC29C9" w:rsidRPr="00A044CE" w:rsidRDefault="00E36279">
      <w:pPr>
        <w:numPr>
          <w:ilvl w:val="0"/>
          <w:numId w:val="14"/>
        </w:numPr>
        <w:ind w:left="252" w:right="14" w:hanging="209"/>
        <w:rPr>
          <w:rFonts w:ascii="Verdana" w:hAnsi="Verdana"/>
          <w:sz w:val="20"/>
          <w:szCs w:val="20"/>
        </w:rPr>
      </w:pPr>
      <w:r w:rsidRPr="00A044CE">
        <w:rPr>
          <w:rFonts w:ascii="Verdana" w:hAnsi="Verdana"/>
          <w:sz w:val="20"/>
          <w:szCs w:val="20"/>
        </w:rPr>
        <w:t>указанията по чл. 67, ал. 6 и по чл. 82, ал. 4 от Закона за публичните финанси;</w:t>
      </w:r>
    </w:p>
    <w:p w14:paraId="6417F924" w14:textId="77777777" w:rsidR="00EC29C9" w:rsidRPr="00A044CE" w:rsidRDefault="00E36279">
      <w:pPr>
        <w:numPr>
          <w:ilvl w:val="0"/>
          <w:numId w:val="14"/>
        </w:numPr>
        <w:ind w:left="252" w:right="14" w:hanging="209"/>
        <w:rPr>
          <w:rFonts w:ascii="Verdana" w:hAnsi="Verdana"/>
          <w:sz w:val="20"/>
          <w:szCs w:val="20"/>
        </w:rPr>
      </w:pPr>
      <w:r w:rsidRPr="00A044CE">
        <w:rPr>
          <w:rFonts w:ascii="Verdana" w:hAnsi="Verdana"/>
          <w:sz w:val="20"/>
          <w:szCs w:val="20"/>
        </w:rPr>
        <w:t>допусканията за развитието на региона;</w:t>
      </w:r>
    </w:p>
    <w:p w14:paraId="06BDD783" w14:textId="77777777" w:rsidR="00EC29C9" w:rsidRPr="00A044CE" w:rsidRDefault="00E36279">
      <w:pPr>
        <w:ind w:left="43" w:right="14" w:firstLine="0"/>
        <w:rPr>
          <w:rFonts w:ascii="Verdana" w:hAnsi="Verdana"/>
          <w:sz w:val="20"/>
          <w:szCs w:val="20"/>
        </w:rPr>
      </w:pPr>
      <w:r w:rsidRPr="00A044CE">
        <w:rPr>
          <w:rFonts w:ascii="Verdana" w:hAnsi="Verdana"/>
          <w:sz w:val="20"/>
          <w:szCs w:val="20"/>
        </w:rPr>
        <w:t xml:space="preserve">З. приетите от Общинския съвет стратегия, прогнози за развитие на Общината и </w:t>
      </w:r>
      <w:r w:rsidR="00993007" w:rsidRPr="00A044CE">
        <w:rPr>
          <w:rFonts w:ascii="Verdana" w:hAnsi="Verdana"/>
          <w:sz w:val="20"/>
          <w:szCs w:val="20"/>
        </w:rPr>
        <w:t>общинския</w:t>
      </w:r>
      <w:r w:rsidRPr="00A044CE">
        <w:rPr>
          <w:rFonts w:ascii="Verdana" w:hAnsi="Verdana"/>
          <w:sz w:val="20"/>
          <w:szCs w:val="20"/>
        </w:rPr>
        <w:t>план за развитие;</w:t>
      </w:r>
    </w:p>
    <w:p w14:paraId="3C01729D" w14:textId="77777777" w:rsidR="00EC29C9" w:rsidRPr="00A044CE" w:rsidRDefault="00E36279">
      <w:pPr>
        <w:numPr>
          <w:ilvl w:val="0"/>
          <w:numId w:val="15"/>
        </w:numPr>
        <w:ind w:right="14" w:firstLine="7"/>
        <w:rPr>
          <w:rFonts w:ascii="Verdana" w:hAnsi="Verdana"/>
          <w:sz w:val="20"/>
          <w:szCs w:val="20"/>
        </w:rPr>
      </w:pPr>
      <w:r w:rsidRPr="00A044CE">
        <w:rPr>
          <w:rFonts w:ascii="Verdana" w:hAnsi="Verdana"/>
          <w:sz w:val="20"/>
          <w:szCs w:val="20"/>
        </w:rPr>
        <w:t>фискалните правила и ограничения, определени в Закона за публичните финанси;</w:t>
      </w:r>
    </w:p>
    <w:p w14:paraId="1E96C974" w14:textId="77777777" w:rsidR="00EC29C9" w:rsidRPr="00A044CE" w:rsidRDefault="00E36279">
      <w:pPr>
        <w:numPr>
          <w:ilvl w:val="0"/>
          <w:numId w:val="15"/>
        </w:numPr>
        <w:ind w:right="14" w:firstLine="7"/>
        <w:rPr>
          <w:rFonts w:ascii="Verdana" w:hAnsi="Verdana"/>
          <w:sz w:val="20"/>
          <w:szCs w:val="20"/>
        </w:rPr>
      </w:pPr>
      <w:r w:rsidRPr="00A044CE">
        <w:rPr>
          <w:rFonts w:ascii="Verdana" w:hAnsi="Verdana"/>
          <w:sz w:val="20"/>
          <w:szCs w:val="20"/>
        </w:rPr>
        <w:t xml:space="preserve">предложенията на местната </w:t>
      </w:r>
      <w:r w:rsidR="00993007" w:rsidRPr="00A044CE">
        <w:rPr>
          <w:rFonts w:ascii="Verdana" w:hAnsi="Verdana"/>
          <w:sz w:val="20"/>
          <w:szCs w:val="20"/>
        </w:rPr>
        <w:t>общност</w:t>
      </w:r>
      <w:r w:rsidRPr="00A044CE">
        <w:rPr>
          <w:rFonts w:ascii="Verdana" w:hAnsi="Verdana"/>
          <w:sz w:val="20"/>
          <w:szCs w:val="20"/>
        </w:rPr>
        <w:t>;</w:t>
      </w:r>
    </w:p>
    <w:p w14:paraId="19BB2782" w14:textId="77777777" w:rsidR="00EC29C9" w:rsidRPr="00A044CE" w:rsidRDefault="00E36279">
      <w:pPr>
        <w:numPr>
          <w:ilvl w:val="0"/>
          <w:numId w:val="15"/>
        </w:numPr>
        <w:ind w:right="14" w:firstLine="7"/>
        <w:rPr>
          <w:rFonts w:ascii="Verdana" w:hAnsi="Verdana"/>
          <w:sz w:val="20"/>
          <w:szCs w:val="20"/>
        </w:rPr>
      </w:pPr>
      <w:r w:rsidRPr="00A044CE">
        <w:rPr>
          <w:rFonts w:ascii="Verdana" w:hAnsi="Verdana"/>
          <w:sz w:val="20"/>
          <w:szCs w:val="20"/>
        </w:rPr>
        <w:t xml:space="preserve">предложенията на второстепенните разпоредители, както и на бюджетните организации с </w:t>
      </w:r>
      <w:r w:rsidR="00993007" w:rsidRPr="00A044CE">
        <w:rPr>
          <w:rFonts w:ascii="Verdana" w:hAnsi="Verdana"/>
          <w:sz w:val="20"/>
          <w:szCs w:val="20"/>
        </w:rPr>
        <w:t>общинс</w:t>
      </w:r>
      <w:r w:rsidRPr="00A044CE">
        <w:rPr>
          <w:rFonts w:ascii="Verdana" w:hAnsi="Verdana"/>
          <w:sz w:val="20"/>
          <w:szCs w:val="20"/>
        </w:rPr>
        <w:t>ка собственост.</w:t>
      </w:r>
    </w:p>
    <w:p w14:paraId="3BE75AD4" w14:textId="77777777" w:rsidR="00EC29C9" w:rsidRPr="00A044CE" w:rsidRDefault="00E36279">
      <w:pPr>
        <w:ind w:left="43" w:right="14"/>
        <w:rPr>
          <w:rFonts w:ascii="Verdana" w:hAnsi="Verdana"/>
          <w:sz w:val="20"/>
          <w:szCs w:val="20"/>
        </w:rPr>
      </w:pPr>
      <w:r w:rsidRPr="00A044CE">
        <w:rPr>
          <w:rFonts w:ascii="Verdana" w:hAnsi="Verdana"/>
          <w:sz w:val="20"/>
          <w:szCs w:val="20"/>
        </w:rPr>
        <w:t>(2) Об</w:t>
      </w:r>
      <w:r w:rsidR="00993007" w:rsidRPr="00A044CE">
        <w:rPr>
          <w:rFonts w:ascii="Verdana" w:hAnsi="Verdana"/>
          <w:sz w:val="20"/>
          <w:szCs w:val="20"/>
        </w:rPr>
        <w:t>щински</w:t>
      </w:r>
      <w:r w:rsidRPr="00A044CE">
        <w:rPr>
          <w:rFonts w:ascii="Verdana" w:hAnsi="Verdana"/>
          <w:sz w:val="20"/>
          <w:szCs w:val="20"/>
        </w:rPr>
        <w:t>и съвет-Пирдоп одобрява бюджетната прогноза по предложение на Кмета на общината.</w:t>
      </w:r>
    </w:p>
    <w:p w14:paraId="35943E20" w14:textId="77777777" w:rsidR="00EC29C9" w:rsidRPr="00A044CE" w:rsidRDefault="00E36279">
      <w:pPr>
        <w:spacing w:after="180"/>
        <w:ind w:left="43" w:right="14"/>
        <w:rPr>
          <w:rFonts w:ascii="Verdana" w:hAnsi="Verdana"/>
          <w:sz w:val="20"/>
          <w:szCs w:val="20"/>
        </w:rPr>
      </w:pPr>
      <w:r w:rsidRPr="00A044CE">
        <w:rPr>
          <w:rFonts w:ascii="Verdana" w:hAnsi="Verdana"/>
          <w:sz w:val="20"/>
          <w:szCs w:val="20"/>
        </w:rPr>
        <w:t>(З) Кметьт на общината представя в Министерството на финансите бюджетната прогноза в сроковете, определени с бюджетната процедура.</w:t>
      </w:r>
    </w:p>
    <w:p w14:paraId="13201391" w14:textId="77777777" w:rsidR="00EC29C9" w:rsidRPr="00A044CE" w:rsidRDefault="00E36279">
      <w:pPr>
        <w:ind w:left="43" w:right="14"/>
        <w:rPr>
          <w:rFonts w:ascii="Verdana" w:hAnsi="Verdana"/>
          <w:sz w:val="20"/>
          <w:szCs w:val="20"/>
        </w:rPr>
      </w:pPr>
      <w:r w:rsidRPr="00A044CE">
        <w:rPr>
          <w:rFonts w:ascii="Verdana" w:hAnsi="Verdana"/>
          <w:sz w:val="20"/>
          <w:szCs w:val="20"/>
        </w:rPr>
        <w:t>Чл. 29. (1) Кметът на община Пирдоп разработва проекта за О</w:t>
      </w:r>
      <w:r w:rsidR="00993007" w:rsidRPr="00A044CE">
        <w:rPr>
          <w:rFonts w:ascii="Verdana" w:hAnsi="Verdana"/>
          <w:sz w:val="20"/>
          <w:szCs w:val="20"/>
        </w:rPr>
        <w:t>бщинския</w:t>
      </w:r>
      <w:r w:rsidRPr="00A044CE">
        <w:rPr>
          <w:rFonts w:ascii="Verdana" w:hAnsi="Verdana"/>
          <w:sz w:val="20"/>
          <w:szCs w:val="20"/>
        </w:rPr>
        <w:t xml:space="preserve"> бюджет по показателите по чл. 45, ал. 1 от Закона за публичните финанси, със съдействието на Кмета на кметство </w:t>
      </w:r>
      <w:r w:rsidR="00993007" w:rsidRPr="00A044CE">
        <w:rPr>
          <w:rFonts w:ascii="Verdana" w:hAnsi="Verdana"/>
          <w:sz w:val="20"/>
          <w:szCs w:val="20"/>
        </w:rPr>
        <w:t>Душанци</w:t>
      </w:r>
      <w:r w:rsidRPr="00A044CE">
        <w:rPr>
          <w:rFonts w:ascii="Verdana" w:hAnsi="Verdana"/>
          <w:sz w:val="20"/>
          <w:szCs w:val="20"/>
        </w:rPr>
        <w:t xml:space="preserve"> на базата на:</w:t>
      </w:r>
    </w:p>
    <w:p w14:paraId="509B4F28" w14:textId="77777777" w:rsidR="00EC29C9" w:rsidRPr="00A044CE" w:rsidRDefault="00E36279">
      <w:pPr>
        <w:numPr>
          <w:ilvl w:val="0"/>
          <w:numId w:val="16"/>
        </w:numPr>
        <w:ind w:right="14" w:firstLine="4"/>
        <w:rPr>
          <w:rFonts w:ascii="Verdana" w:hAnsi="Verdana"/>
          <w:sz w:val="20"/>
          <w:szCs w:val="20"/>
        </w:rPr>
      </w:pPr>
      <w:r w:rsidRPr="00A044CE">
        <w:rPr>
          <w:rFonts w:ascii="Verdana" w:hAnsi="Verdana"/>
          <w:sz w:val="20"/>
          <w:szCs w:val="20"/>
        </w:rPr>
        <w:t xml:space="preserve">одобрената от Министерския съвет средносрочна бюджетна прогноза, </w:t>
      </w:r>
      <w:r w:rsidR="00993007" w:rsidRPr="00A044CE">
        <w:rPr>
          <w:rFonts w:ascii="Verdana" w:hAnsi="Verdana"/>
          <w:sz w:val="20"/>
          <w:szCs w:val="20"/>
        </w:rPr>
        <w:t xml:space="preserve">включително </w:t>
      </w:r>
      <w:r w:rsidRPr="00A044CE">
        <w:rPr>
          <w:rFonts w:ascii="Verdana" w:hAnsi="Verdana"/>
          <w:sz w:val="20"/>
          <w:szCs w:val="20"/>
        </w:rPr>
        <w:t>размера на бюджетните взаимоотношения на държавния бюджет с Общината;</w:t>
      </w:r>
    </w:p>
    <w:p w14:paraId="7138952F" w14:textId="77777777" w:rsidR="00EC29C9" w:rsidRPr="00A044CE" w:rsidRDefault="00E36279">
      <w:pPr>
        <w:numPr>
          <w:ilvl w:val="0"/>
          <w:numId w:val="16"/>
        </w:numPr>
        <w:ind w:right="14" w:firstLine="4"/>
        <w:rPr>
          <w:rFonts w:ascii="Verdana" w:hAnsi="Verdana"/>
          <w:sz w:val="20"/>
          <w:szCs w:val="20"/>
        </w:rPr>
      </w:pPr>
      <w:r w:rsidRPr="00A044CE">
        <w:rPr>
          <w:rFonts w:ascii="Verdana" w:hAnsi="Verdana"/>
          <w:sz w:val="20"/>
          <w:szCs w:val="20"/>
        </w:rPr>
        <w:t>разделението на дейностите и определените натурални и стойностни показатели за делегираните от държавата дейности, съобразно съответните слециални закони;</w:t>
      </w:r>
    </w:p>
    <w:p w14:paraId="22C01C3E"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З. разчитане на средства за съфинансиране и/или авансово финансиране на проекти по Европейски програми;</w:t>
      </w:r>
    </w:p>
    <w:p w14:paraId="3F084D37" w14:textId="77777777" w:rsidR="00EC29C9" w:rsidRPr="00A044CE" w:rsidRDefault="00E36279">
      <w:pPr>
        <w:numPr>
          <w:ilvl w:val="0"/>
          <w:numId w:val="17"/>
        </w:numPr>
        <w:ind w:right="14" w:firstLine="14"/>
        <w:rPr>
          <w:rFonts w:ascii="Verdana" w:hAnsi="Verdana"/>
          <w:sz w:val="20"/>
          <w:szCs w:val="20"/>
        </w:rPr>
      </w:pPr>
      <w:r w:rsidRPr="00A044CE">
        <w:rPr>
          <w:rFonts w:ascii="Verdana" w:hAnsi="Verdana"/>
          <w:sz w:val="20"/>
          <w:szCs w:val="20"/>
        </w:rPr>
        <w:t>задълженията по предявени вземания по влезли в сила съдебни решения;</w:t>
      </w:r>
    </w:p>
    <w:p w14:paraId="3C8716E4" w14:textId="77777777" w:rsidR="00EC29C9" w:rsidRPr="00A044CE" w:rsidRDefault="00E36279">
      <w:pPr>
        <w:numPr>
          <w:ilvl w:val="0"/>
          <w:numId w:val="17"/>
        </w:numPr>
        <w:ind w:right="14" w:firstLine="14"/>
        <w:rPr>
          <w:rFonts w:ascii="Verdana" w:hAnsi="Verdana"/>
          <w:sz w:val="20"/>
          <w:szCs w:val="20"/>
        </w:rPr>
      </w:pPr>
      <w:r w:rsidRPr="00A044CE">
        <w:rPr>
          <w:rFonts w:ascii="Verdana" w:hAnsi="Verdana"/>
          <w:sz w:val="20"/>
          <w:szCs w:val="20"/>
        </w:rPr>
        <w:t>прогнозата за очаквания размер на нови задължения за разходи и за поемане на ангажименти за разходи;</w:t>
      </w:r>
    </w:p>
    <w:p w14:paraId="2585EF7D" w14:textId="77777777" w:rsidR="00EC29C9" w:rsidRPr="00A044CE" w:rsidRDefault="00E36279">
      <w:pPr>
        <w:ind w:left="43" w:right="14" w:firstLine="7"/>
        <w:rPr>
          <w:rFonts w:ascii="Verdana" w:hAnsi="Verdana"/>
          <w:sz w:val="20"/>
          <w:szCs w:val="20"/>
        </w:rPr>
      </w:pPr>
      <w:r w:rsidRPr="00A044CE">
        <w:rPr>
          <w:rFonts w:ascii="Verdana" w:hAnsi="Verdana"/>
          <w:sz w:val="20"/>
          <w:szCs w:val="20"/>
        </w:rPr>
        <w:t xml:space="preserve">б. задълженията по финансиране на </w:t>
      </w:r>
      <w:r w:rsidR="00993007" w:rsidRPr="00A044CE">
        <w:rPr>
          <w:rFonts w:ascii="Verdana" w:hAnsi="Verdana"/>
          <w:sz w:val="20"/>
          <w:szCs w:val="20"/>
        </w:rPr>
        <w:t>общинския</w:t>
      </w:r>
      <w:r w:rsidRPr="00A044CE">
        <w:rPr>
          <w:rFonts w:ascii="Verdana" w:hAnsi="Verdana"/>
          <w:sz w:val="20"/>
          <w:szCs w:val="20"/>
        </w:rPr>
        <w:t xml:space="preserve"> дълг и намеренията за поемане на нов </w:t>
      </w:r>
      <w:r w:rsidR="00993007" w:rsidRPr="00A044CE">
        <w:rPr>
          <w:rFonts w:ascii="Verdana" w:hAnsi="Verdana"/>
          <w:sz w:val="20"/>
          <w:szCs w:val="20"/>
        </w:rPr>
        <w:t>общински</w:t>
      </w:r>
      <w:r w:rsidRPr="00A044CE">
        <w:rPr>
          <w:rFonts w:ascii="Verdana" w:hAnsi="Verdana"/>
          <w:sz w:val="20"/>
          <w:szCs w:val="20"/>
        </w:rPr>
        <w:t xml:space="preserve"> дълг, както и максималния размер на общинския дълг и на общинските гаранции към края на бюджетната година;</w:t>
      </w:r>
    </w:p>
    <w:p w14:paraId="1E414CE7" w14:textId="77777777" w:rsidR="00EC29C9" w:rsidRPr="00A044CE" w:rsidRDefault="00E36279">
      <w:pPr>
        <w:numPr>
          <w:ilvl w:val="0"/>
          <w:numId w:val="18"/>
        </w:numPr>
        <w:ind w:right="14" w:hanging="216"/>
        <w:rPr>
          <w:rFonts w:ascii="Verdana" w:hAnsi="Verdana"/>
          <w:sz w:val="20"/>
          <w:szCs w:val="20"/>
        </w:rPr>
      </w:pPr>
      <w:r w:rsidRPr="00A044CE">
        <w:rPr>
          <w:rFonts w:ascii="Verdana" w:hAnsi="Verdana"/>
          <w:sz w:val="20"/>
          <w:szCs w:val="20"/>
        </w:rPr>
        <w:lastRenderedPageBreak/>
        <w:t>задълженията по национални и регионални програми и проекти;</w:t>
      </w:r>
    </w:p>
    <w:p w14:paraId="4A300020" w14:textId="77777777" w:rsidR="00EC29C9" w:rsidRPr="00A044CE" w:rsidRDefault="00E36279">
      <w:pPr>
        <w:numPr>
          <w:ilvl w:val="0"/>
          <w:numId w:val="18"/>
        </w:numPr>
        <w:ind w:right="14" w:hanging="216"/>
        <w:rPr>
          <w:rFonts w:ascii="Verdana" w:hAnsi="Verdana"/>
          <w:sz w:val="20"/>
          <w:szCs w:val="20"/>
        </w:rPr>
      </w:pPr>
      <w:r w:rsidRPr="00A044CE">
        <w:rPr>
          <w:rFonts w:ascii="Verdana" w:hAnsi="Verdana"/>
          <w:sz w:val="20"/>
          <w:szCs w:val="20"/>
        </w:rPr>
        <w:t>други бюджетни, отчетни и статистически показатели на касова и начислена основа;</w:t>
      </w:r>
    </w:p>
    <w:p w14:paraId="2E81AD08" w14:textId="77777777" w:rsidR="00EC29C9" w:rsidRPr="00A044CE" w:rsidRDefault="00E36279">
      <w:pPr>
        <w:numPr>
          <w:ilvl w:val="0"/>
          <w:numId w:val="18"/>
        </w:numPr>
        <w:ind w:right="14" w:hanging="216"/>
        <w:rPr>
          <w:rFonts w:ascii="Verdana" w:hAnsi="Verdana"/>
          <w:sz w:val="20"/>
          <w:szCs w:val="20"/>
        </w:rPr>
      </w:pPr>
      <w:r w:rsidRPr="00A044CE">
        <w:rPr>
          <w:rFonts w:ascii="Verdana" w:hAnsi="Verdana"/>
          <w:sz w:val="20"/>
          <w:szCs w:val="20"/>
        </w:rPr>
        <w:t>други оценки и прогнози.</w:t>
      </w:r>
    </w:p>
    <w:p w14:paraId="3FD7EAD7" w14:textId="77777777" w:rsidR="00EC29C9" w:rsidRPr="00A044CE" w:rsidRDefault="00EC29C9" w:rsidP="00E45A75">
      <w:pPr>
        <w:ind w:firstLine="0"/>
        <w:rPr>
          <w:rFonts w:ascii="Verdana" w:hAnsi="Verdana"/>
          <w:sz w:val="20"/>
          <w:szCs w:val="20"/>
        </w:rPr>
        <w:sectPr w:rsidR="00EC29C9" w:rsidRPr="00A044CE">
          <w:headerReference w:type="even" r:id="rId15"/>
          <w:headerReference w:type="default" r:id="rId16"/>
          <w:headerReference w:type="first" r:id="rId17"/>
          <w:pgSz w:w="11902" w:h="16834"/>
          <w:pgMar w:top="1496" w:right="1418" w:bottom="1853" w:left="1332" w:header="1490" w:footer="708" w:gutter="0"/>
          <w:cols w:space="708"/>
        </w:sectPr>
      </w:pPr>
    </w:p>
    <w:p w14:paraId="59591943" w14:textId="77777777" w:rsidR="00EC29C9" w:rsidRPr="00A044CE" w:rsidRDefault="00E36279" w:rsidP="00E45A75">
      <w:pPr>
        <w:ind w:right="14" w:firstLine="0"/>
        <w:rPr>
          <w:rFonts w:ascii="Verdana" w:hAnsi="Verdana"/>
          <w:sz w:val="20"/>
          <w:szCs w:val="20"/>
        </w:rPr>
      </w:pPr>
      <w:r w:rsidRPr="00A044CE">
        <w:rPr>
          <w:rFonts w:ascii="Verdana" w:hAnsi="Verdana"/>
          <w:sz w:val="20"/>
          <w:szCs w:val="20"/>
        </w:rPr>
        <w:lastRenderedPageBreak/>
        <w:t>(2) Кметът на община Пирдоп представя проекта на бюджет за публично обсъждане от местната общност в срок не по-късно от 30 ноември на предходната година, като оповестява датата на обсъждането най-малко 7 дни предварително на интернет страницата на Общината и в местните средства за масово осведомяване. Публичного обсъждане се провежда по ред определен от общинския съвет. За постъпилите предложения се съставя протокол, който се внася в Общинския съвет заедно с окончателния проект на бюджета.</w:t>
      </w:r>
    </w:p>
    <w:p w14:paraId="4A2B1367" w14:textId="77777777" w:rsidR="00EC29C9" w:rsidRPr="00A044CE" w:rsidRDefault="00E36279">
      <w:pPr>
        <w:spacing w:after="174"/>
        <w:ind w:left="43" w:right="14"/>
        <w:rPr>
          <w:rFonts w:ascii="Verdana" w:hAnsi="Verdana"/>
          <w:sz w:val="20"/>
          <w:szCs w:val="20"/>
        </w:rPr>
      </w:pPr>
      <w:r w:rsidRPr="00A044CE">
        <w:rPr>
          <w:rFonts w:ascii="Verdana" w:hAnsi="Verdana"/>
          <w:sz w:val="20"/>
          <w:szCs w:val="20"/>
        </w:rPr>
        <w:t>(З) Проекты на бюджета се придружава от разчети по показатели по единната бюджетна класификация, определени с указанията по чл. 67, ал. 6 от Закона за публичните финанси, от индикативен годишен разчет за смежите за средства от Европейския съюз и от прогнозите по чл. 82, ал. З от Закона за публичните финанси.</w:t>
      </w:r>
    </w:p>
    <w:p w14:paraId="71943E1E" w14:textId="77777777" w:rsidR="00EC29C9" w:rsidRPr="00A044CE" w:rsidRDefault="00E36279">
      <w:pPr>
        <w:spacing w:after="705"/>
        <w:ind w:left="43" w:right="14"/>
        <w:rPr>
          <w:rFonts w:ascii="Verdana" w:hAnsi="Verdana"/>
          <w:sz w:val="20"/>
          <w:szCs w:val="20"/>
        </w:rPr>
      </w:pPr>
      <w:r w:rsidRPr="00A044CE">
        <w:rPr>
          <w:rFonts w:ascii="Verdana" w:hAnsi="Verdana"/>
          <w:sz w:val="20"/>
          <w:szCs w:val="20"/>
        </w:rPr>
        <w:t>(4) Кметът на община Пирдоп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З от Закона за публичните финанси в срок до 20 работни дни от обнародването на Закона за държавния бюджет за съответната година.</w:t>
      </w:r>
    </w:p>
    <w:p w14:paraId="5F1FEDB9" w14:textId="77777777" w:rsidR="00EC29C9" w:rsidRPr="00A044CE" w:rsidRDefault="00D713C5">
      <w:pPr>
        <w:pStyle w:val="1"/>
        <w:ind w:left="53" w:right="0"/>
        <w:rPr>
          <w:rFonts w:ascii="Verdana" w:hAnsi="Verdana"/>
          <w:b/>
          <w:bCs/>
          <w:sz w:val="20"/>
          <w:szCs w:val="20"/>
        </w:rPr>
      </w:pPr>
      <w:r w:rsidRPr="00A044CE">
        <w:rPr>
          <w:rFonts w:ascii="Verdana" w:hAnsi="Verdana"/>
          <w:b/>
          <w:bCs/>
          <w:sz w:val="20"/>
          <w:szCs w:val="20"/>
        </w:rPr>
        <w:t>Раздел VI</w:t>
      </w:r>
      <w:r w:rsidR="00E36279" w:rsidRPr="00A044CE">
        <w:rPr>
          <w:rFonts w:ascii="Verdana" w:hAnsi="Verdana"/>
          <w:b/>
          <w:bCs/>
          <w:sz w:val="20"/>
          <w:szCs w:val="20"/>
        </w:rPr>
        <w:t xml:space="preserve"> ПРИЕМАНЕ НА БЮДЖЕТА НА ОБЩИНАТА</w:t>
      </w:r>
    </w:p>
    <w:p w14:paraId="66EFB08A" w14:textId="77777777" w:rsidR="00EC29C9" w:rsidRPr="00A044CE" w:rsidRDefault="00E36279">
      <w:pPr>
        <w:ind w:left="763" w:right="14" w:firstLine="0"/>
        <w:rPr>
          <w:rFonts w:ascii="Verdana" w:hAnsi="Verdana"/>
          <w:sz w:val="20"/>
          <w:szCs w:val="20"/>
        </w:rPr>
      </w:pPr>
      <w:r w:rsidRPr="00A044CE">
        <w:rPr>
          <w:rFonts w:ascii="Verdana" w:hAnsi="Verdana"/>
          <w:sz w:val="20"/>
          <w:szCs w:val="20"/>
        </w:rPr>
        <w:t>Чл. 30. (1) Проектът на бюджет се разглежда от Общински съвет-Пирдоп.</w:t>
      </w:r>
    </w:p>
    <w:p w14:paraId="14549246" w14:textId="77777777" w:rsidR="00EC29C9" w:rsidRPr="00A044CE" w:rsidRDefault="00E36279">
      <w:pPr>
        <w:ind w:left="43" w:right="14"/>
        <w:rPr>
          <w:rFonts w:ascii="Verdana" w:hAnsi="Verdana"/>
          <w:sz w:val="20"/>
          <w:szCs w:val="20"/>
        </w:rPr>
      </w:pPr>
      <w:r w:rsidRPr="00A044CE">
        <w:rPr>
          <w:rFonts w:ascii="Verdana" w:hAnsi="Verdana"/>
          <w:sz w:val="20"/>
          <w:szCs w:val="20"/>
        </w:rPr>
        <w:t>(2) Общински съвет-Пирдоп приема с решение бюджета на Общината по показателите по чл. 45, ал. 1 от Закона за публичните финанси,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относими за община Пирдоп показатели и разпоредби.</w:t>
      </w:r>
    </w:p>
    <w:p w14:paraId="0B7C4FBD" w14:textId="77777777" w:rsidR="00EC29C9" w:rsidRPr="00A044CE" w:rsidRDefault="00E36279">
      <w:pPr>
        <w:ind w:left="749" w:right="14" w:firstLine="0"/>
        <w:rPr>
          <w:rFonts w:ascii="Verdana" w:hAnsi="Verdana"/>
          <w:sz w:val="20"/>
          <w:szCs w:val="20"/>
        </w:rPr>
      </w:pPr>
      <w:r w:rsidRPr="00A044CE">
        <w:rPr>
          <w:rFonts w:ascii="Verdana" w:hAnsi="Verdana"/>
          <w:sz w:val="20"/>
          <w:szCs w:val="20"/>
        </w:rPr>
        <w:t xml:space="preserve">(З) С решението по ал. 2 </w:t>
      </w:r>
      <w:r w:rsidR="00E45A75" w:rsidRPr="00A044CE">
        <w:rPr>
          <w:rFonts w:ascii="Verdana" w:hAnsi="Verdana"/>
          <w:sz w:val="20"/>
          <w:szCs w:val="20"/>
        </w:rPr>
        <w:t>Общински съвет-Пирдоп</w:t>
      </w:r>
      <w:r w:rsidRPr="00A044CE">
        <w:rPr>
          <w:rFonts w:ascii="Verdana" w:hAnsi="Verdana"/>
          <w:sz w:val="20"/>
          <w:szCs w:val="20"/>
        </w:rPr>
        <w:t xml:space="preserve"> одобрява и:</w:t>
      </w:r>
    </w:p>
    <w:p w14:paraId="3B0BC400" w14:textId="77777777" w:rsidR="00EC29C9" w:rsidRPr="00A044CE" w:rsidRDefault="00E36279">
      <w:pPr>
        <w:numPr>
          <w:ilvl w:val="0"/>
          <w:numId w:val="19"/>
        </w:numPr>
        <w:spacing w:after="173"/>
        <w:ind w:right="47"/>
        <w:rPr>
          <w:rFonts w:ascii="Verdana" w:hAnsi="Verdana"/>
          <w:sz w:val="20"/>
          <w:szCs w:val="20"/>
        </w:rPr>
      </w:pPr>
      <w:r w:rsidRPr="00A044CE">
        <w:rPr>
          <w:rFonts w:ascii="Verdana" w:hAnsi="Verdana"/>
          <w:sz w:val="20"/>
          <w:szCs w:val="20"/>
        </w:rPr>
        <w:t>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НаДВИИјазаТ 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4D6B12A2" w14:textId="77777777" w:rsidR="00EC29C9" w:rsidRPr="00A044CE" w:rsidRDefault="00E36279">
      <w:pPr>
        <w:numPr>
          <w:ilvl w:val="0"/>
          <w:numId w:val="19"/>
        </w:numPr>
        <w:spacing w:after="171"/>
        <w:ind w:right="47"/>
        <w:rPr>
          <w:rFonts w:ascii="Verdana" w:hAnsi="Verdana"/>
          <w:sz w:val="20"/>
          <w:szCs w:val="20"/>
        </w:rPr>
      </w:pPr>
      <w:r w:rsidRPr="00A044CE">
        <w:rPr>
          <w:rFonts w:ascii="Verdana" w:hAnsi="Verdana"/>
          <w:sz w:val="20"/>
          <w:szCs w:val="20"/>
        </w:rPr>
        <w:t>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30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14:paraId="1FB6BA81" w14:textId="77777777" w:rsidR="00EC29C9" w:rsidRPr="00A044CE" w:rsidRDefault="00E36279">
      <w:pPr>
        <w:ind w:left="43" w:right="14"/>
        <w:rPr>
          <w:rFonts w:ascii="Verdana" w:hAnsi="Verdana"/>
          <w:sz w:val="20"/>
          <w:szCs w:val="20"/>
        </w:rPr>
      </w:pPr>
      <w:r w:rsidRPr="00A044CE">
        <w:rPr>
          <w:rFonts w:ascii="Verdana" w:hAnsi="Verdana"/>
          <w:sz w:val="20"/>
          <w:szCs w:val="20"/>
        </w:rPr>
        <w:t>З. размера на просрочените задължения от предходната година, които ще бъдат разплатени от бюджета за текущата година;</w:t>
      </w:r>
    </w:p>
    <w:p w14:paraId="401D9EAF" w14:textId="77777777" w:rsidR="00EC29C9" w:rsidRPr="00A044CE" w:rsidRDefault="00E36279">
      <w:pPr>
        <w:numPr>
          <w:ilvl w:val="0"/>
          <w:numId w:val="20"/>
        </w:numPr>
        <w:ind w:right="14"/>
        <w:rPr>
          <w:rFonts w:ascii="Verdana" w:hAnsi="Verdana"/>
          <w:sz w:val="20"/>
          <w:szCs w:val="20"/>
        </w:rPr>
      </w:pPr>
      <w:r w:rsidRPr="00A044CE">
        <w:rPr>
          <w:rFonts w:ascii="Verdana" w:hAnsi="Verdana"/>
          <w:sz w:val="20"/>
          <w:szCs w:val="20"/>
        </w:rPr>
        <w:lastRenderedPageBreak/>
        <w:t>размера на просрочените вземания, които се предвижда да бъдат събрани през бюджетната година;</w:t>
      </w:r>
    </w:p>
    <w:p w14:paraId="4B5D85C7" w14:textId="77777777" w:rsidR="00EC29C9" w:rsidRPr="00A044CE" w:rsidRDefault="00E36279">
      <w:pPr>
        <w:numPr>
          <w:ilvl w:val="0"/>
          <w:numId w:val="20"/>
        </w:numPr>
        <w:ind w:right="14"/>
        <w:rPr>
          <w:rFonts w:ascii="Verdana" w:hAnsi="Verdana"/>
          <w:sz w:val="20"/>
          <w:szCs w:val="20"/>
        </w:rPr>
      </w:pPr>
      <w:r w:rsidRPr="00A044CE">
        <w:rPr>
          <w:rFonts w:ascii="Verdana" w:hAnsi="Verdana"/>
          <w:sz w:val="20"/>
          <w:szCs w:val="20"/>
        </w:rPr>
        <w:t>лимита за поемане на нов общински дълг, максималния размер на общинския дълг и на общинските гаранции към края на бюджетната година;</w:t>
      </w:r>
    </w:p>
    <w:p w14:paraId="5DE1F3D7" w14:textId="77777777" w:rsidR="00EC29C9" w:rsidRPr="00A044CE" w:rsidRDefault="00E36279">
      <w:pPr>
        <w:numPr>
          <w:ilvl w:val="0"/>
          <w:numId w:val="20"/>
        </w:numPr>
        <w:ind w:right="14"/>
        <w:rPr>
          <w:rFonts w:ascii="Verdana" w:hAnsi="Verdana"/>
          <w:sz w:val="20"/>
          <w:szCs w:val="20"/>
        </w:rPr>
      </w:pPr>
      <w:r w:rsidRPr="00A044CE">
        <w:rPr>
          <w:rFonts w:ascii="Verdana" w:hAnsi="Verdana"/>
          <w:sz w:val="20"/>
          <w:szCs w:val="20"/>
        </w:rPr>
        <w:t>разчетите за разпределението на целевата субсидия за капиталови разходи, определена със закона за държавния бюджет за съответната година, по обекти за строителство и основен ремонт, за придобиване на материални и нематериални дълготрайни активи и за проучвателни и проектни работи, вклтително за съфинансиране и за плащания по заеми за капиталови разходи;</w:t>
      </w:r>
    </w:p>
    <w:p w14:paraId="4054630F" w14:textId="77777777" w:rsidR="00EC29C9" w:rsidRPr="00A044CE" w:rsidRDefault="00E36279">
      <w:pPr>
        <w:numPr>
          <w:ilvl w:val="0"/>
          <w:numId w:val="20"/>
        </w:numPr>
        <w:ind w:right="14"/>
        <w:rPr>
          <w:rFonts w:ascii="Verdana" w:hAnsi="Verdana"/>
          <w:sz w:val="20"/>
          <w:szCs w:val="20"/>
        </w:rPr>
      </w:pPr>
      <w:r w:rsidRPr="00A044CE">
        <w:rPr>
          <w:rFonts w:ascii="Verdana" w:hAnsi="Verdana"/>
          <w:sz w:val="20"/>
          <w:szCs w:val="20"/>
        </w:rPr>
        <w:t>други показатели, включително такива, определени в Закона за държавния бюджет за съответната година;</w:t>
      </w:r>
    </w:p>
    <w:p w14:paraId="00691C22" w14:textId="77777777" w:rsidR="00EC29C9" w:rsidRPr="00A044CE" w:rsidRDefault="00E36279">
      <w:pPr>
        <w:numPr>
          <w:ilvl w:val="0"/>
          <w:numId w:val="20"/>
        </w:numPr>
        <w:ind w:right="14"/>
        <w:rPr>
          <w:rFonts w:ascii="Verdana" w:hAnsi="Verdana"/>
          <w:sz w:val="20"/>
          <w:szCs w:val="20"/>
        </w:rPr>
      </w:pPr>
      <w:r w:rsidRPr="00A044CE">
        <w:rPr>
          <w:rFonts w:ascii="Verdana" w:hAnsi="Verdana"/>
          <w:sz w:val="20"/>
          <w:szCs w:val="20"/>
        </w:rPr>
        <w:t>индикативен годишен разчет за сметките за средства от Европейския съюз;</w:t>
      </w:r>
    </w:p>
    <w:p w14:paraId="5B68E41F" w14:textId="77777777" w:rsidR="00EC29C9" w:rsidRPr="00A044CE" w:rsidRDefault="00E36279">
      <w:pPr>
        <w:numPr>
          <w:ilvl w:val="0"/>
          <w:numId w:val="20"/>
        </w:numPr>
        <w:ind w:right="14"/>
        <w:rPr>
          <w:rFonts w:ascii="Verdana" w:hAnsi="Verdana"/>
          <w:sz w:val="20"/>
          <w:szCs w:val="20"/>
        </w:rPr>
      </w:pPr>
      <w:r w:rsidRPr="00A044CE">
        <w:rPr>
          <w:rFonts w:ascii="Verdana" w:hAnsi="Verdana"/>
          <w:sz w:val="20"/>
          <w:szCs w:val="20"/>
        </w:rPr>
        <w:t>актуализирана бюджетна прогноза.</w:t>
      </w:r>
    </w:p>
    <w:p w14:paraId="620453B3" w14:textId="77777777" w:rsidR="00EC29C9" w:rsidRPr="00A044CE" w:rsidRDefault="00E36279">
      <w:pPr>
        <w:numPr>
          <w:ilvl w:val="0"/>
          <w:numId w:val="21"/>
        </w:numPr>
        <w:ind w:right="14"/>
        <w:rPr>
          <w:rFonts w:ascii="Verdana" w:hAnsi="Verdana"/>
          <w:sz w:val="20"/>
          <w:szCs w:val="20"/>
        </w:rPr>
      </w:pPr>
      <w:r w:rsidRPr="00A044CE">
        <w:rPr>
          <w:rFonts w:ascii="Verdana" w:hAnsi="Verdana"/>
          <w:sz w:val="20"/>
          <w:szCs w:val="20"/>
        </w:rPr>
        <w:t>Целевата субсидия за капиталови разходи по ал. З, т. 6, определена със Закона за държавния бюджет за съответната година,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14:paraId="5B0BEB78" w14:textId="77777777" w:rsidR="00EC29C9" w:rsidRPr="00A044CE" w:rsidRDefault="00E36279">
      <w:pPr>
        <w:numPr>
          <w:ilvl w:val="0"/>
          <w:numId w:val="21"/>
        </w:numPr>
        <w:ind w:right="14"/>
        <w:rPr>
          <w:rFonts w:ascii="Verdana" w:hAnsi="Verdana"/>
          <w:sz w:val="20"/>
          <w:szCs w:val="20"/>
        </w:rPr>
      </w:pPr>
      <w:r w:rsidRPr="00A044CE">
        <w:rPr>
          <w:rFonts w:ascii="Verdana" w:hAnsi="Verdana"/>
          <w:sz w:val="20"/>
          <w:szCs w:val="20"/>
        </w:rPr>
        <w:t>Със Закона за държавния бюджет за съответната година може да се определи:</w:t>
      </w:r>
    </w:p>
    <w:p w14:paraId="73553494" w14:textId="77777777" w:rsidR="00EC29C9" w:rsidRPr="00A044CE" w:rsidRDefault="00E36279">
      <w:pPr>
        <w:numPr>
          <w:ilvl w:val="0"/>
          <w:numId w:val="22"/>
        </w:numPr>
        <w:spacing w:after="66"/>
        <w:ind w:right="14" w:hanging="216"/>
        <w:rPr>
          <w:rFonts w:ascii="Verdana" w:hAnsi="Verdana"/>
          <w:sz w:val="20"/>
          <w:szCs w:val="20"/>
        </w:rPr>
      </w:pPr>
      <w:r w:rsidRPr="00A044CE">
        <w:rPr>
          <w:rFonts w:ascii="Verdana" w:hAnsi="Verdana"/>
          <w:sz w:val="20"/>
          <w:szCs w:val="20"/>
        </w:rPr>
        <w:t>друг размер на ограниченията по ал. З, т. 1 и 2;</w:t>
      </w:r>
    </w:p>
    <w:p w14:paraId="26CF17BD" w14:textId="77777777" w:rsidR="00EC29C9" w:rsidRPr="00A044CE" w:rsidRDefault="00E36279">
      <w:pPr>
        <w:numPr>
          <w:ilvl w:val="0"/>
          <w:numId w:val="22"/>
        </w:numPr>
        <w:ind w:right="14" w:hanging="216"/>
        <w:rPr>
          <w:rFonts w:ascii="Verdana" w:hAnsi="Verdana"/>
          <w:sz w:val="20"/>
          <w:szCs w:val="20"/>
        </w:rPr>
      </w:pPr>
      <w:r w:rsidRPr="00A044CE">
        <w:rPr>
          <w:rFonts w:ascii="Verdana" w:hAnsi="Verdana"/>
          <w:sz w:val="20"/>
          <w:szCs w:val="20"/>
        </w:rPr>
        <w:t>общинските бюджети да включват и други показатели.</w:t>
      </w:r>
    </w:p>
    <w:p w14:paraId="71CE7ECE" w14:textId="77777777" w:rsidR="00EC29C9" w:rsidRPr="00A044CE" w:rsidRDefault="00E36279">
      <w:pPr>
        <w:ind w:left="43" w:right="14"/>
        <w:rPr>
          <w:rFonts w:ascii="Verdana" w:hAnsi="Verdana"/>
          <w:sz w:val="20"/>
          <w:szCs w:val="20"/>
        </w:rPr>
      </w:pPr>
      <w:r w:rsidRPr="00A044CE">
        <w:rPr>
          <w:rFonts w:ascii="Verdana" w:hAnsi="Verdana"/>
          <w:sz w:val="20"/>
          <w:szCs w:val="20"/>
        </w:rPr>
        <w:t>(6) Бюджет</w:t>
      </w:r>
      <w:r w:rsidR="00E45A75" w:rsidRPr="00A044CE">
        <w:rPr>
          <w:rFonts w:ascii="Verdana" w:hAnsi="Verdana"/>
          <w:sz w:val="20"/>
          <w:szCs w:val="20"/>
        </w:rPr>
        <w:t>ът</w:t>
      </w:r>
      <w:r w:rsidRPr="00A044CE">
        <w:rPr>
          <w:rFonts w:ascii="Verdana" w:hAnsi="Verdana"/>
          <w:sz w:val="20"/>
          <w:szCs w:val="20"/>
        </w:rPr>
        <w:t xml:space="preserve"> на Общината се разпределя по тримесечия и разпределението се утвърждава от Кмета на община Пирдоп.</w:t>
      </w:r>
    </w:p>
    <w:p w14:paraId="19E39A2D" w14:textId="77777777" w:rsidR="00EC29C9" w:rsidRPr="00A044CE" w:rsidRDefault="00E36279">
      <w:pPr>
        <w:ind w:left="43" w:right="14"/>
        <w:rPr>
          <w:rFonts w:ascii="Verdana" w:hAnsi="Verdana"/>
          <w:sz w:val="20"/>
          <w:szCs w:val="20"/>
        </w:rPr>
      </w:pPr>
      <w:r w:rsidRPr="00A044CE">
        <w:rPr>
          <w:rFonts w:ascii="Verdana" w:hAnsi="Verdana"/>
          <w:sz w:val="20"/>
          <w:szCs w:val="20"/>
        </w:rPr>
        <w:t>Чл. 31. С общинския бюджет може да се предвиди резерв за непредвидени и/или неотложни разходи в размер до 10 на сто от общия размер на разходите по бюджета на Общината.</w:t>
      </w:r>
    </w:p>
    <w:p w14:paraId="4B9E7535" w14:textId="77777777" w:rsidR="00EC29C9" w:rsidRPr="00A044CE" w:rsidRDefault="00E36279">
      <w:pPr>
        <w:ind w:left="43" w:right="14"/>
        <w:rPr>
          <w:rFonts w:ascii="Verdana" w:hAnsi="Verdana"/>
          <w:sz w:val="20"/>
          <w:szCs w:val="20"/>
        </w:rPr>
      </w:pPr>
      <w:r w:rsidRPr="00A044CE">
        <w:rPr>
          <w:rFonts w:ascii="Verdana" w:hAnsi="Verdana"/>
          <w:sz w:val="20"/>
          <w:szCs w:val="20"/>
        </w:rPr>
        <w:t xml:space="preserve">Чл. 32. По решение на </w:t>
      </w:r>
      <w:r w:rsidR="00E45A75" w:rsidRPr="00A044CE">
        <w:rPr>
          <w:rFonts w:ascii="Verdana" w:hAnsi="Verdana"/>
          <w:sz w:val="20"/>
          <w:szCs w:val="20"/>
        </w:rPr>
        <w:t>Общински съвет-Пирдоп</w:t>
      </w:r>
      <w:r w:rsidRPr="00A044CE">
        <w:rPr>
          <w:rFonts w:ascii="Verdana" w:hAnsi="Verdana"/>
          <w:sz w:val="20"/>
          <w:szCs w:val="20"/>
        </w:rPr>
        <w:t xml:space="preserve"> съвет делегираните от държавата дейности могат да се финансират допълнително със средства от собствените приходи и от изравнителната субсидия на Общината.</w:t>
      </w:r>
    </w:p>
    <w:p w14:paraId="19034953" w14:textId="77777777" w:rsidR="00EC29C9" w:rsidRPr="00A044CE" w:rsidRDefault="00E36279">
      <w:pPr>
        <w:ind w:left="43" w:right="14"/>
        <w:rPr>
          <w:rFonts w:ascii="Verdana" w:hAnsi="Verdana"/>
          <w:sz w:val="20"/>
          <w:szCs w:val="20"/>
        </w:rPr>
      </w:pPr>
      <w:r w:rsidRPr="00A044CE">
        <w:rPr>
          <w:rFonts w:ascii="Verdana" w:hAnsi="Verdana"/>
          <w:sz w:val="20"/>
          <w:szCs w:val="20"/>
        </w:rPr>
        <w:t>Чл. 33. Бюджеты на Общината се публикува на интернет страницата на Общината в срок до 10 работни дни след приемането му от Об</w:t>
      </w:r>
      <w:r w:rsidR="00E45A75" w:rsidRPr="00A044CE">
        <w:rPr>
          <w:rFonts w:ascii="Verdana" w:hAnsi="Verdana"/>
          <w:sz w:val="20"/>
          <w:szCs w:val="20"/>
        </w:rPr>
        <w:t>щинския</w:t>
      </w:r>
      <w:r w:rsidRPr="00A044CE">
        <w:rPr>
          <w:rFonts w:ascii="Verdana" w:hAnsi="Verdana"/>
          <w:sz w:val="20"/>
          <w:szCs w:val="20"/>
        </w:rPr>
        <w:t xml:space="preserve"> съвет. Бюджет</w:t>
      </w:r>
      <w:r w:rsidR="00E45A75" w:rsidRPr="00A044CE">
        <w:rPr>
          <w:rFonts w:ascii="Verdana" w:hAnsi="Verdana"/>
          <w:sz w:val="20"/>
          <w:szCs w:val="20"/>
        </w:rPr>
        <w:t>ът</w:t>
      </w:r>
      <w:r w:rsidRPr="00A044CE">
        <w:rPr>
          <w:rFonts w:ascii="Verdana" w:hAnsi="Verdana"/>
          <w:sz w:val="20"/>
          <w:szCs w:val="20"/>
        </w:rPr>
        <w:t xml:space="preserve"> на О</w:t>
      </w:r>
      <w:r w:rsidR="00E45A75" w:rsidRPr="00A044CE">
        <w:rPr>
          <w:rFonts w:ascii="Verdana" w:hAnsi="Verdana"/>
          <w:sz w:val="20"/>
          <w:szCs w:val="20"/>
        </w:rPr>
        <w:t>бщината</w:t>
      </w:r>
      <w:r w:rsidRPr="00A044CE">
        <w:rPr>
          <w:rFonts w:ascii="Verdana" w:hAnsi="Verdana"/>
          <w:sz w:val="20"/>
          <w:szCs w:val="20"/>
        </w:rPr>
        <w:t xml:space="preserve"> се предоставя на Сметната палата и на Министерството на финансите в срок до един месец след приемането му. На Министерството на финансите и на Сметната палата се предоставя и информацията за одобрените показатели по чл. 94, ал. З от Закона за публичните финанси по ред определен от Министьра на финансите.</w:t>
      </w:r>
    </w:p>
    <w:p w14:paraId="2E20AB2D" w14:textId="77777777" w:rsidR="00EC29C9" w:rsidRPr="00A044CE" w:rsidRDefault="00E36279">
      <w:pPr>
        <w:ind w:left="43" w:right="14"/>
        <w:rPr>
          <w:rFonts w:ascii="Verdana" w:hAnsi="Verdana"/>
          <w:sz w:val="20"/>
          <w:szCs w:val="20"/>
        </w:rPr>
      </w:pPr>
      <w:r w:rsidRPr="00A044CE">
        <w:rPr>
          <w:rFonts w:ascii="Verdana" w:hAnsi="Verdana"/>
          <w:sz w:val="20"/>
          <w:szCs w:val="20"/>
        </w:rPr>
        <w:lastRenderedPageBreak/>
        <w:t>Чл. 34. (1) В случай, че до началото на бюджетната година държавният бюджет не бъде приет от Народного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Закона за публичните финанси.</w:t>
      </w:r>
    </w:p>
    <w:p w14:paraId="3653B5C4" w14:textId="77777777" w:rsidR="00EC29C9" w:rsidRPr="00A044CE" w:rsidRDefault="00E36279">
      <w:pPr>
        <w:spacing w:after="704"/>
        <w:ind w:left="43" w:right="14"/>
        <w:rPr>
          <w:rFonts w:ascii="Verdana" w:hAnsi="Verdana"/>
          <w:sz w:val="20"/>
          <w:szCs w:val="20"/>
        </w:rPr>
      </w:pPr>
      <w:r w:rsidRPr="00A044CE">
        <w:rPr>
          <w:rFonts w:ascii="Verdana" w:hAnsi="Verdana"/>
          <w:sz w:val="20"/>
          <w:szCs w:val="20"/>
        </w:rPr>
        <w:t>(2) 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w:t>
      </w:r>
    </w:p>
    <w:p w14:paraId="4470E091" w14:textId="77777777" w:rsidR="00EC29C9" w:rsidRPr="00A044CE" w:rsidRDefault="00E36279">
      <w:pPr>
        <w:pStyle w:val="2"/>
        <w:ind w:left="75" w:right="14"/>
        <w:rPr>
          <w:rFonts w:ascii="Verdana" w:hAnsi="Verdana"/>
          <w:b/>
          <w:bCs/>
          <w:szCs w:val="20"/>
        </w:rPr>
      </w:pPr>
      <w:r w:rsidRPr="00A044CE">
        <w:rPr>
          <w:rFonts w:ascii="Verdana" w:hAnsi="Verdana"/>
          <w:b/>
          <w:bCs/>
          <w:szCs w:val="20"/>
        </w:rPr>
        <w:t xml:space="preserve">Раздел </w:t>
      </w:r>
      <w:r w:rsidR="00D713C5" w:rsidRPr="00A044CE">
        <w:rPr>
          <w:rFonts w:ascii="Verdana" w:hAnsi="Verdana"/>
          <w:b/>
          <w:bCs/>
          <w:szCs w:val="20"/>
          <w:lang w:val="en-US"/>
        </w:rPr>
        <w:t>VII</w:t>
      </w:r>
      <w:r w:rsidRPr="00A044CE">
        <w:rPr>
          <w:rFonts w:ascii="Verdana" w:hAnsi="Verdana"/>
          <w:b/>
          <w:bCs/>
          <w:szCs w:val="20"/>
        </w:rPr>
        <w:t>: ИЗПЪЛНЕНИЕ НА ОБЩИНСКИЯ БЮДЖЕТ</w:t>
      </w:r>
    </w:p>
    <w:p w14:paraId="3963F5A4" w14:textId="77777777" w:rsidR="00EC29C9" w:rsidRPr="00A044CE" w:rsidRDefault="00E36279">
      <w:pPr>
        <w:ind w:left="43" w:right="14"/>
        <w:rPr>
          <w:rFonts w:ascii="Verdana" w:hAnsi="Verdana"/>
          <w:sz w:val="20"/>
          <w:szCs w:val="20"/>
        </w:rPr>
      </w:pPr>
      <w:r w:rsidRPr="00A044CE">
        <w:rPr>
          <w:rFonts w:ascii="Verdana" w:hAnsi="Verdana"/>
          <w:sz w:val="20"/>
          <w:szCs w:val="20"/>
        </w:rPr>
        <w:t xml:space="preserve">Чл. 35. (1) Изпълнението на бюджета на община Пирдоп се организира от Колета на общината чрез Кмета на кметство </w:t>
      </w:r>
      <w:r w:rsidR="00E45A75" w:rsidRPr="00A044CE">
        <w:rPr>
          <w:rFonts w:ascii="Verdana" w:hAnsi="Verdana"/>
          <w:sz w:val="20"/>
          <w:szCs w:val="20"/>
        </w:rPr>
        <w:t>Душанци</w:t>
      </w:r>
      <w:r w:rsidRPr="00A044CE">
        <w:rPr>
          <w:rFonts w:ascii="Verdana" w:hAnsi="Verdana"/>
          <w:sz w:val="20"/>
          <w:szCs w:val="20"/>
        </w:rPr>
        <w:t xml:space="preserve"> и чрез ръководителите на бюджетни звена, финансирани от и чрез об</w:t>
      </w:r>
      <w:r w:rsidR="00E45A75" w:rsidRPr="00A044CE">
        <w:rPr>
          <w:rFonts w:ascii="Verdana" w:hAnsi="Verdana"/>
          <w:sz w:val="20"/>
          <w:szCs w:val="20"/>
        </w:rPr>
        <w:t>щински</w:t>
      </w:r>
      <w:r w:rsidRPr="00A044CE">
        <w:rPr>
          <w:rFonts w:ascii="Verdana" w:hAnsi="Verdana"/>
          <w:sz w:val="20"/>
          <w:szCs w:val="20"/>
        </w:rPr>
        <w:t>я бюджет.</w:t>
      </w:r>
    </w:p>
    <w:p w14:paraId="4AD35BAF" w14:textId="77777777" w:rsidR="00EC29C9" w:rsidRPr="00A044CE" w:rsidRDefault="00E36279">
      <w:pPr>
        <w:ind w:left="43" w:right="14"/>
        <w:rPr>
          <w:rFonts w:ascii="Verdana" w:hAnsi="Verdana"/>
          <w:sz w:val="20"/>
          <w:szCs w:val="20"/>
        </w:rPr>
      </w:pPr>
      <w:r w:rsidRPr="00A044CE">
        <w:rPr>
          <w:rFonts w:ascii="Verdana" w:hAnsi="Verdana"/>
          <w:sz w:val="20"/>
          <w:szCs w:val="20"/>
        </w:rPr>
        <w:t>(2) В рамките на своята компетентност през бюджетната година Общински съветПирдоп може да открива, закрива или преструктурира бюджетни звена в Общината, финансирани със собствени приходи.</w:t>
      </w:r>
    </w:p>
    <w:p w14:paraId="297130E0" w14:textId="77777777" w:rsidR="00EC29C9" w:rsidRPr="00A044CE" w:rsidRDefault="00E36279">
      <w:pPr>
        <w:ind w:left="43" w:right="14"/>
        <w:rPr>
          <w:rFonts w:ascii="Verdana" w:hAnsi="Verdana"/>
          <w:sz w:val="20"/>
          <w:szCs w:val="20"/>
        </w:rPr>
      </w:pPr>
      <w:r w:rsidRPr="00A044CE">
        <w:rPr>
          <w:rFonts w:ascii="Verdana" w:hAnsi="Verdana"/>
          <w:sz w:val="20"/>
          <w:szCs w:val="20"/>
        </w:rPr>
        <w:t>(З) Финансовите последици от решенията на ОбЩИНСКИЯ съвет по ал. 2, както и 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w:t>
      </w:r>
    </w:p>
    <w:p w14:paraId="766CD537" w14:textId="77777777" w:rsidR="00EC29C9" w:rsidRPr="00A044CE" w:rsidRDefault="00E36279">
      <w:pPr>
        <w:ind w:left="43" w:right="14"/>
        <w:rPr>
          <w:rFonts w:ascii="Verdana" w:hAnsi="Verdana"/>
          <w:sz w:val="20"/>
          <w:szCs w:val="20"/>
        </w:rPr>
      </w:pPr>
      <w:r w:rsidRPr="00A044CE">
        <w:rPr>
          <w:rFonts w:ascii="Verdana" w:hAnsi="Verdana"/>
          <w:sz w:val="20"/>
          <w:szCs w:val="20"/>
        </w:rPr>
        <w:t>Чл. 36. (1) Приходите по бюджета на община Пирдоп се събират от Общинската администрация, освен когато със закон е предвидено друго.</w:t>
      </w:r>
    </w:p>
    <w:p w14:paraId="483CA900" w14:textId="77777777" w:rsidR="00EC29C9" w:rsidRPr="00A044CE" w:rsidRDefault="00E36279">
      <w:pPr>
        <w:spacing w:after="174"/>
        <w:ind w:left="43" w:right="79"/>
        <w:rPr>
          <w:rFonts w:ascii="Verdana" w:hAnsi="Verdana"/>
          <w:sz w:val="20"/>
          <w:szCs w:val="20"/>
        </w:rPr>
      </w:pPr>
      <w:r w:rsidRPr="00A044CE">
        <w:rPr>
          <w:rFonts w:ascii="Verdana" w:hAnsi="Verdana"/>
          <w:sz w:val="20"/>
          <w:szCs w:val="20"/>
        </w:rPr>
        <w:t>(2) Приходите от приватизация постъпват по бюджета на Общината, като наличните остатъци по сметките за постьпления от общинската приватизация към 31.12.2013г. се прехвърлят като трансфер по бюджета на общината до 31.01.2014 г.</w:t>
      </w:r>
    </w:p>
    <w:p w14:paraId="5A2C2EF4" w14:textId="77777777" w:rsidR="00EC29C9" w:rsidRPr="00A044CE" w:rsidRDefault="00E36279">
      <w:pPr>
        <w:ind w:left="43" w:right="14"/>
        <w:rPr>
          <w:rFonts w:ascii="Verdana" w:hAnsi="Verdana"/>
          <w:sz w:val="20"/>
          <w:szCs w:val="20"/>
        </w:rPr>
      </w:pPr>
      <w:r w:rsidRPr="00A044CE">
        <w:rPr>
          <w:rFonts w:ascii="Verdana" w:hAnsi="Verdana"/>
          <w:sz w:val="20"/>
          <w:szCs w:val="20"/>
        </w:rPr>
        <w:t>Чл. 37. (1) Промени по бюджета на община Пирдоп през бюджетната година и в размера на бюджетните взаимоотношения на Общината с държавния бюджет се извършват при условията и по реда на Закона за публичните финанси и на Закона за държавния бюджет за съответната година.</w:t>
      </w:r>
    </w:p>
    <w:p w14:paraId="6C122B31" w14:textId="77777777" w:rsidR="00EC29C9" w:rsidRPr="00A044CE" w:rsidRDefault="00E36279">
      <w:pPr>
        <w:ind w:left="43" w:right="94"/>
        <w:rPr>
          <w:rFonts w:ascii="Verdana" w:hAnsi="Verdana"/>
          <w:sz w:val="20"/>
          <w:szCs w:val="20"/>
        </w:rPr>
      </w:pPr>
      <w:r w:rsidRPr="00A044CE">
        <w:rPr>
          <w:rFonts w:ascii="Verdana" w:hAnsi="Verdana"/>
          <w:sz w:val="20"/>
          <w:szCs w:val="20"/>
        </w:rPr>
        <w:t>(2) Промените по бюджета на община Пирдоп, извън тези по чл. 56, ал. 2 от Закона за публичните финанси, се одобряват от Общински съвет-Пирдоп. Промените, засягащи делегираните от държавата дейности, се одобряват при спазване на ограниченията по чл. 125, ал. 1, т. 1 от Закона за публичните финанси.</w:t>
      </w:r>
    </w:p>
    <w:p w14:paraId="100FEDDD" w14:textId="77777777" w:rsidR="00EC29C9" w:rsidRPr="00A044CE" w:rsidRDefault="00E36279">
      <w:pPr>
        <w:ind w:left="43" w:right="14"/>
        <w:rPr>
          <w:rFonts w:ascii="Verdana" w:hAnsi="Verdana"/>
          <w:sz w:val="20"/>
          <w:szCs w:val="20"/>
        </w:rPr>
      </w:pPr>
      <w:r w:rsidRPr="00A044CE">
        <w:rPr>
          <w:rFonts w:ascii="Verdana" w:hAnsi="Verdana"/>
          <w:sz w:val="20"/>
          <w:szCs w:val="20"/>
        </w:rPr>
        <w:lastRenderedPageBreak/>
        <w:t>(З) Общински съвет-Пирдоп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w:t>
      </w:r>
    </w:p>
    <w:p w14:paraId="4E2502E3" w14:textId="77777777" w:rsidR="00EC29C9" w:rsidRPr="00A044CE" w:rsidRDefault="00E36279">
      <w:pPr>
        <w:ind w:left="43" w:right="14"/>
        <w:rPr>
          <w:rFonts w:ascii="Verdana" w:hAnsi="Verdana"/>
          <w:sz w:val="20"/>
          <w:szCs w:val="20"/>
        </w:rPr>
      </w:pPr>
      <w:r w:rsidRPr="00A044CE">
        <w:rPr>
          <w:rFonts w:ascii="Verdana" w:hAnsi="Verdana"/>
          <w:sz w:val="20"/>
          <w:szCs w:val="20"/>
        </w:rPr>
        <w:t>(4) Кметът на община Пирдоп отразява промените по бюджета на Общината, съответно по бюджетите на второстепенните разпоредители с бюджет към него.</w:t>
      </w:r>
    </w:p>
    <w:p w14:paraId="7CECA2DE" w14:textId="77777777" w:rsidR="00EC29C9" w:rsidRPr="00A044CE" w:rsidRDefault="00E36279">
      <w:pPr>
        <w:ind w:left="43" w:right="14"/>
        <w:rPr>
          <w:rFonts w:ascii="Verdana" w:hAnsi="Verdana"/>
          <w:sz w:val="20"/>
          <w:szCs w:val="20"/>
        </w:rPr>
      </w:pPr>
      <w:r w:rsidRPr="00A044CE">
        <w:rPr>
          <w:rFonts w:ascii="Verdana" w:hAnsi="Verdana"/>
          <w:sz w:val="20"/>
          <w:szCs w:val="20"/>
        </w:rPr>
        <w:t>Чл. 38. (1) Общински съвет-Пирдоп може да ОПРаВОМОЩИ Кмета на общината да извършва компенсирани промени:</w:t>
      </w:r>
    </w:p>
    <w:p w14:paraId="1D3107C6" w14:textId="77777777" w:rsidR="00EC29C9" w:rsidRPr="00A044CE" w:rsidRDefault="00E36279">
      <w:pPr>
        <w:numPr>
          <w:ilvl w:val="0"/>
          <w:numId w:val="23"/>
        </w:numPr>
        <w:ind w:right="14" w:firstLine="11"/>
        <w:rPr>
          <w:rFonts w:ascii="Verdana" w:hAnsi="Verdana"/>
          <w:sz w:val="20"/>
          <w:szCs w:val="20"/>
        </w:rPr>
      </w:pPr>
      <w:r w:rsidRPr="00A044CE">
        <w:rPr>
          <w:rFonts w:ascii="Verdana" w:hAnsi="Verdana"/>
          <w:sz w:val="20"/>
          <w:szCs w:val="20"/>
        </w:rPr>
        <w:t>в часта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7D040AC5" w14:textId="77777777" w:rsidR="00EC29C9" w:rsidRPr="00A044CE" w:rsidRDefault="00E36279">
      <w:pPr>
        <w:numPr>
          <w:ilvl w:val="0"/>
          <w:numId w:val="23"/>
        </w:numPr>
        <w:spacing w:after="179"/>
        <w:ind w:right="14" w:firstLine="11"/>
        <w:rPr>
          <w:rFonts w:ascii="Verdana" w:hAnsi="Verdana"/>
          <w:sz w:val="20"/>
          <w:szCs w:val="20"/>
        </w:rPr>
      </w:pPr>
      <w:r w:rsidRPr="00A044CE">
        <w:rPr>
          <w:rFonts w:ascii="Verdana" w:hAnsi="Verdana"/>
          <w:sz w:val="20"/>
          <w:szCs w:val="20"/>
        </w:rPr>
        <w:t>в часта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1F1E3196" w14:textId="77777777" w:rsidR="00EC29C9" w:rsidRPr="00A044CE" w:rsidRDefault="00E36279">
      <w:pPr>
        <w:spacing w:after="179"/>
        <w:ind w:left="43" w:right="14" w:firstLine="763"/>
        <w:rPr>
          <w:rFonts w:ascii="Verdana" w:hAnsi="Verdana"/>
          <w:sz w:val="20"/>
          <w:szCs w:val="20"/>
        </w:rPr>
      </w:pPr>
      <w:r w:rsidRPr="00A044CE">
        <w:rPr>
          <w:rFonts w:ascii="Verdana" w:hAnsi="Verdana"/>
          <w:sz w:val="20"/>
          <w:szCs w:val="20"/>
        </w:rPr>
        <w:t>(2)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14:paraId="64611172" w14:textId="77777777" w:rsidR="00EC29C9" w:rsidRPr="00A044CE" w:rsidRDefault="00E36279">
      <w:pPr>
        <w:ind w:left="43" w:right="14"/>
        <w:rPr>
          <w:rFonts w:ascii="Verdana" w:hAnsi="Verdana"/>
          <w:sz w:val="20"/>
          <w:szCs w:val="20"/>
        </w:rPr>
      </w:pPr>
      <w:r w:rsidRPr="00A044CE">
        <w:rPr>
          <w:rFonts w:ascii="Verdana" w:hAnsi="Verdana"/>
          <w:sz w:val="20"/>
          <w:szCs w:val="20"/>
        </w:rPr>
        <w:t>Чл. 39. Временно свободните средства по бюджета на Общината могат да се ползват за текущо финансиране на одобрените по бюджета на Общината разходи и други плащания, при условие че не се нарушава своевременного финансиране на делегираните от държавата дейности в определените им размери, както и на местните дейности, и се спазват относимите за Общината фискални правила по Закона за публичните финанси, като не се променя предназначението на средствата в края на годината.</w:t>
      </w:r>
    </w:p>
    <w:p w14:paraId="7AE726F7" w14:textId="77777777" w:rsidR="00EC29C9" w:rsidRPr="00A044CE" w:rsidRDefault="00E36279">
      <w:pPr>
        <w:ind w:left="43" w:right="79"/>
        <w:rPr>
          <w:rFonts w:ascii="Verdana" w:hAnsi="Verdana"/>
          <w:sz w:val="20"/>
          <w:szCs w:val="20"/>
        </w:rPr>
      </w:pPr>
      <w:r w:rsidRPr="00A044CE">
        <w:rPr>
          <w:rFonts w:ascii="Verdana" w:hAnsi="Verdana"/>
          <w:sz w:val="20"/>
          <w:szCs w:val="20"/>
        </w:rPr>
        <w:t>Чл. 40. (1)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З, както и чрез поемането на дълг по реда на Закона за общинския дълг, при спазване на приложимите за общините фискални правила и ограничения по Закона за публичните финанси.</w:t>
      </w:r>
    </w:p>
    <w:p w14:paraId="10CEC8CB" w14:textId="77777777" w:rsidR="00EC29C9" w:rsidRPr="00A044CE" w:rsidRDefault="00E36279">
      <w:pPr>
        <w:ind w:left="43" w:right="86"/>
        <w:rPr>
          <w:rFonts w:ascii="Verdana" w:hAnsi="Verdana"/>
          <w:sz w:val="20"/>
          <w:szCs w:val="20"/>
        </w:rPr>
      </w:pPr>
      <w:r w:rsidRPr="00A044CE">
        <w:rPr>
          <w:rFonts w:ascii="Verdana" w:hAnsi="Verdana"/>
          <w:sz w:val="20"/>
          <w:szCs w:val="20"/>
        </w:rPr>
        <w:t>(2) Постъпления от продажба на общински нефинансови активи се разходват само за финансиране на изграждането,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w:t>
      </w:r>
    </w:p>
    <w:p w14:paraId="67F9DF59" w14:textId="77777777" w:rsidR="00EC29C9" w:rsidRPr="00A044CE" w:rsidRDefault="00E36279">
      <w:pPr>
        <w:ind w:left="43" w:right="94"/>
        <w:rPr>
          <w:rFonts w:ascii="Verdana" w:hAnsi="Verdana"/>
          <w:sz w:val="20"/>
          <w:szCs w:val="20"/>
        </w:rPr>
      </w:pPr>
      <w:r w:rsidRPr="00A044CE">
        <w:rPr>
          <w:rFonts w:ascii="Verdana" w:hAnsi="Verdana"/>
          <w:sz w:val="20"/>
          <w:szCs w:val="20"/>
        </w:rPr>
        <w:t>Чл. 41. 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14:paraId="77FA3DBC" w14:textId="77777777" w:rsidR="00EC29C9" w:rsidRPr="00A044CE" w:rsidRDefault="00E36279">
      <w:pPr>
        <w:ind w:left="43" w:right="14"/>
        <w:rPr>
          <w:rFonts w:ascii="Verdana" w:hAnsi="Verdana"/>
          <w:sz w:val="20"/>
          <w:szCs w:val="20"/>
        </w:rPr>
      </w:pPr>
      <w:r w:rsidRPr="00A044CE">
        <w:rPr>
          <w:rFonts w:ascii="Verdana" w:hAnsi="Verdana"/>
          <w:sz w:val="20"/>
          <w:szCs w:val="20"/>
        </w:rPr>
        <w:lastRenderedPageBreak/>
        <w:t>Чл. 42. (1) О</w:t>
      </w:r>
      <w:r w:rsidR="00E45A75" w:rsidRPr="00A044CE">
        <w:rPr>
          <w:rFonts w:ascii="Verdana" w:hAnsi="Verdana"/>
          <w:sz w:val="20"/>
          <w:szCs w:val="20"/>
        </w:rPr>
        <w:t>бщината</w:t>
      </w:r>
      <w:r w:rsidRPr="00A044CE">
        <w:rPr>
          <w:rFonts w:ascii="Verdana" w:hAnsi="Verdana"/>
          <w:sz w:val="20"/>
          <w:szCs w:val="20"/>
        </w:rPr>
        <w:t xml:space="preserve"> възстановява в държавния бюджет неусвоените средства от целеви трансфери в срок до 31 януари на следващата бюджетна година.</w:t>
      </w:r>
    </w:p>
    <w:p w14:paraId="561F3E6C" w14:textId="77777777" w:rsidR="00EC29C9" w:rsidRPr="00A044CE" w:rsidRDefault="00E36279">
      <w:pPr>
        <w:spacing w:after="150"/>
        <w:ind w:left="43" w:right="14"/>
        <w:rPr>
          <w:rFonts w:ascii="Verdana" w:hAnsi="Verdana"/>
          <w:sz w:val="20"/>
          <w:szCs w:val="20"/>
        </w:rPr>
      </w:pPr>
      <w:r w:rsidRPr="00A044CE">
        <w:rPr>
          <w:rFonts w:ascii="Verdana" w:hAnsi="Verdana"/>
          <w:sz w:val="20"/>
          <w:szCs w:val="20"/>
        </w:rPr>
        <w:t>(2) Постьпилите по бюджета на Общината средства от целеви субсидии за капиталови разходи, които не са усвоени към края на текущата бюджетна година, се разходват за същата цел през следващата бюджетна година, като при остатьк той се възстановява в държавния бюджет в срок до 20 декември.</w:t>
      </w:r>
    </w:p>
    <w:p w14:paraId="07AA8915" w14:textId="77777777" w:rsidR="00EC29C9" w:rsidRPr="00A044CE" w:rsidRDefault="00E36279">
      <w:pPr>
        <w:spacing w:after="180"/>
        <w:ind w:left="43" w:right="14"/>
        <w:rPr>
          <w:rFonts w:ascii="Verdana" w:hAnsi="Verdana"/>
          <w:sz w:val="20"/>
          <w:szCs w:val="20"/>
        </w:rPr>
      </w:pPr>
      <w:r w:rsidRPr="00A044CE">
        <w:rPr>
          <w:rFonts w:ascii="Verdana" w:hAnsi="Verdana"/>
          <w:sz w:val="20"/>
          <w:szCs w:val="20"/>
        </w:rPr>
        <w:t>(З) Алинеи 1 и 2 не се прилагат, когато със Закона за държавния бюджет за съответната година или с акт на Министерския съвет е определено друго.</w:t>
      </w:r>
    </w:p>
    <w:p w14:paraId="3459A7EC" w14:textId="77777777" w:rsidR="00EC29C9" w:rsidRPr="00A044CE" w:rsidRDefault="00E36279">
      <w:pPr>
        <w:spacing w:after="179"/>
        <w:ind w:left="43" w:right="14"/>
        <w:rPr>
          <w:rFonts w:ascii="Verdana" w:hAnsi="Verdana"/>
          <w:sz w:val="20"/>
          <w:szCs w:val="20"/>
        </w:rPr>
      </w:pPr>
      <w:r w:rsidRPr="00A044CE">
        <w:rPr>
          <w:rFonts w:ascii="Verdana" w:hAnsi="Verdana"/>
          <w:sz w:val="20"/>
          <w:szCs w:val="20"/>
        </w:rPr>
        <w:t>Чл. 43. (1) Кмегьт на общината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w:t>
      </w:r>
    </w:p>
    <w:p w14:paraId="6E8BD289" w14:textId="77777777" w:rsidR="00EC29C9" w:rsidRPr="00A044CE" w:rsidRDefault="00E36279">
      <w:pPr>
        <w:spacing w:after="714"/>
        <w:ind w:left="43" w:right="14"/>
        <w:rPr>
          <w:rFonts w:ascii="Verdana" w:hAnsi="Verdana"/>
          <w:sz w:val="20"/>
          <w:szCs w:val="20"/>
        </w:rPr>
      </w:pPr>
      <w:r w:rsidRPr="00A044CE">
        <w:rPr>
          <w:rFonts w:ascii="Verdana" w:hAnsi="Verdana"/>
          <w:sz w:val="20"/>
          <w:szCs w:val="20"/>
        </w:rPr>
        <w:t>(2) Прилагането на ал. 1 не може да води до преустановяване дейноспа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14:paraId="0518CEC1" w14:textId="77777777" w:rsidR="00EC29C9" w:rsidRPr="00A044CE" w:rsidRDefault="00E36279">
      <w:pPr>
        <w:pStyle w:val="1"/>
        <w:ind w:left="53" w:right="7"/>
        <w:rPr>
          <w:rFonts w:ascii="Verdana" w:hAnsi="Verdana"/>
          <w:b/>
          <w:bCs/>
          <w:sz w:val="20"/>
          <w:szCs w:val="20"/>
        </w:rPr>
      </w:pPr>
      <w:r w:rsidRPr="00A044CE">
        <w:rPr>
          <w:rFonts w:ascii="Verdana" w:hAnsi="Verdana"/>
          <w:b/>
          <w:bCs/>
          <w:sz w:val="20"/>
          <w:szCs w:val="20"/>
        </w:rPr>
        <w:t xml:space="preserve">Раздел </w:t>
      </w:r>
      <w:r w:rsidR="00D713C5" w:rsidRPr="00A044CE">
        <w:rPr>
          <w:rFonts w:ascii="Verdana" w:hAnsi="Verdana"/>
          <w:b/>
          <w:bCs/>
          <w:sz w:val="20"/>
          <w:szCs w:val="20"/>
          <w:lang w:val="en-US"/>
        </w:rPr>
        <w:t>VIII</w:t>
      </w:r>
      <w:r w:rsidRPr="00A044CE">
        <w:rPr>
          <w:rFonts w:ascii="Verdana" w:hAnsi="Verdana"/>
          <w:b/>
          <w:bCs/>
          <w:sz w:val="20"/>
          <w:szCs w:val="20"/>
        </w:rPr>
        <w:t xml:space="preserve"> ОТЧЕТ НА ОБЩИНСКИЯ БЮДЖЕТ</w:t>
      </w:r>
    </w:p>
    <w:p w14:paraId="23C074B1" w14:textId="77777777" w:rsidR="00EC29C9" w:rsidRPr="00A044CE" w:rsidRDefault="00E36279">
      <w:pPr>
        <w:ind w:left="43" w:right="14"/>
        <w:rPr>
          <w:rFonts w:ascii="Verdana" w:hAnsi="Verdana"/>
          <w:sz w:val="20"/>
          <w:szCs w:val="20"/>
        </w:rPr>
      </w:pPr>
      <w:r w:rsidRPr="00A044CE">
        <w:rPr>
          <w:rFonts w:ascii="Verdana" w:hAnsi="Verdana"/>
          <w:sz w:val="20"/>
          <w:szCs w:val="20"/>
        </w:rPr>
        <w:t>Чл. 44. (1) Кметьт на община Пирдоп изготвя годишния отчет за изпълнението на бюджета по показателите, по които е приет, придружен с доклад, и го внася за приемане от Общинския съвет.</w:t>
      </w:r>
    </w:p>
    <w:p w14:paraId="29497515" w14:textId="77777777" w:rsidR="00EC29C9" w:rsidRPr="00A044CE" w:rsidRDefault="00E36279">
      <w:pPr>
        <w:spacing w:after="32"/>
        <w:ind w:left="43" w:right="14" w:firstLine="0"/>
        <w:rPr>
          <w:rFonts w:ascii="Verdana" w:hAnsi="Verdana"/>
          <w:sz w:val="20"/>
          <w:szCs w:val="20"/>
        </w:rPr>
      </w:pPr>
      <w:r w:rsidRPr="00A044CE">
        <w:rPr>
          <w:rFonts w:ascii="Verdana" w:hAnsi="Verdana"/>
          <w:sz w:val="20"/>
          <w:szCs w:val="20"/>
        </w:rPr>
        <w:t>(2) Отчеты по ал. 1 се придружава и от:</w:t>
      </w:r>
    </w:p>
    <w:p w14:paraId="021D64C0" w14:textId="77777777" w:rsidR="00EC29C9" w:rsidRPr="00A044CE" w:rsidRDefault="00E36279">
      <w:pPr>
        <w:numPr>
          <w:ilvl w:val="0"/>
          <w:numId w:val="24"/>
        </w:numPr>
        <w:ind w:right="14" w:hanging="216"/>
        <w:rPr>
          <w:rFonts w:ascii="Verdana" w:hAnsi="Verdana"/>
          <w:sz w:val="20"/>
          <w:szCs w:val="20"/>
        </w:rPr>
      </w:pPr>
      <w:r w:rsidRPr="00A044CE">
        <w:rPr>
          <w:rFonts w:ascii="Verdana" w:hAnsi="Verdana"/>
          <w:sz w:val="20"/>
          <w:szCs w:val="20"/>
        </w:rPr>
        <w:t>отчет за изпълнението на сметките за средства от Европейския съюз;</w:t>
      </w:r>
    </w:p>
    <w:p w14:paraId="3CAEBD1E" w14:textId="77777777" w:rsidR="00EC29C9" w:rsidRPr="00A044CE" w:rsidRDefault="00E36279">
      <w:pPr>
        <w:numPr>
          <w:ilvl w:val="0"/>
          <w:numId w:val="24"/>
        </w:numPr>
        <w:ind w:right="14" w:hanging="216"/>
        <w:rPr>
          <w:rFonts w:ascii="Verdana" w:hAnsi="Verdana"/>
          <w:sz w:val="20"/>
          <w:szCs w:val="20"/>
        </w:rPr>
      </w:pPr>
      <w:r w:rsidRPr="00A044CE">
        <w:rPr>
          <w:rFonts w:ascii="Verdana" w:hAnsi="Verdana"/>
          <w:sz w:val="20"/>
          <w:szCs w:val="20"/>
        </w:rPr>
        <w:t>отчетната информация по чл. 137, ал. 1, т. 2 и З от Закона за публичните финанси;</w:t>
      </w:r>
    </w:p>
    <w:p w14:paraId="1699F78D"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З. друга отчетна информация.</w:t>
      </w:r>
    </w:p>
    <w:p w14:paraId="2BBAA9ED" w14:textId="77777777" w:rsidR="00EC29C9" w:rsidRPr="00A044CE" w:rsidRDefault="00E36279">
      <w:pPr>
        <w:spacing w:after="179"/>
        <w:ind w:left="43" w:right="14"/>
        <w:rPr>
          <w:rFonts w:ascii="Verdana" w:hAnsi="Verdana"/>
          <w:sz w:val="20"/>
          <w:szCs w:val="20"/>
        </w:rPr>
      </w:pPr>
      <w:r w:rsidRPr="00A044CE">
        <w:rPr>
          <w:rFonts w:ascii="Verdana" w:hAnsi="Verdana"/>
          <w:sz w:val="20"/>
          <w:szCs w:val="20"/>
        </w:rPr>
        <w:t>(З) В доклада по ал. 1 се включва и информация за изпълнението на фискалните цели, както и за изпълнението на прогнозите по чл. 82, ал. З от Закона за публичните финанси.</w:t>
      </w:r>
    </w:p>
    <w:p w14:paraId="3315AA70" w14:textId="77777777" w:rsidR="00EC29C9" w:rsidRPr="00A044CE" w:rsidRDefault="00E36279">
      <w:pPr>
        <w:numPr>
          <w:ilvl w:val="1"/>
          <w:numId w:val="24"/>
        </w:numPr>
        <w:spacing w:after="176"/>
        <w:ind w:right="14"/>
        <w:rPr>
          <w:rFonts w:ascii="Verdana" w:hAnsi="Verdana"/>
          <w:sz w:val="20"/>
          <w:szCs w:val="20"/>
        </w:rPr>
      </w:pPr>
      <w:r w:rsidRPr="00A044CE">
        <w:rPr>
          <w:rFonts w:ascii="Verdana" w:hAnsi="Verdana"/>
          <w:sz w:val="20"/>
          <w:szCs w:val="20"/>
        </w:rPr>
        <w:t xml:space="preserve">Председателят на общинския съвет организира публично обсъждане на отчета по ал. 1 от местната </w:t>
      </w:r>
      <w:r w:rsidR="00E45A75" w:rsidRPr="00A044CE">
        <w:rPr>
          <w:rFonts w:ascii="Verdana" w:hAnsi="Verdana"/>
          <w:sz w:val="20"/>
          <w:szCs w:val="20"/>
        </w:rPr>
        <w:t>общност</w:t>
      </w:r>
      <w:r w:rsidRPr="00A044CE">
        <w:rPr>
          <w:rFonts w:ascii="Verdana" w:hAnsi="Verdana"/>
          <w:sz w:val="20"/>
          <w:szCs w:val="20"/>
        </w:rPr>
        <w:t xml:space="preserve"> като оповестява датата на обсъждането най-малко 7 дни предварително на интернет страницата на Общината и в местни средства за масово осведомяване.</w:t>
      </w:r>
    </w:p>
    <w:p w14:paraId="61384D26" w14:textId="77777777" w:rsidR="00EC29C9" w:rsidRPr="00A044CE" w:rsidRDefault="00E36279" w:rsidP="00E45A75">
      <w:pPr>
        <w:numPr>
          <w:ilvl w:val="1"/>
          <w:numId w:val="24"/>
        </w:numPr>
        <w:spacing w:after="179"/>
        <w:ind w:right="14"/>
        <w:rPr>
          <w:rFonts w:ascii="Verdana" w:hAnsi="Verdana"/>
          <w:sz w:val="20"/>
          <w:szCs w:val="20"/>
        </w:rPr>
      </w:pPr>
      <w:r w:rsidRPr="00A044CE">
        <w:rPr>
          <w:rFonts w:ascii="Verdana" w:hAnsi="Verdana"/>
          <w:sz w:val="20"/>
          <w:szCs w:val="20"/>
        </w:rPr>
        <w:t xml:space="preserve">Общинският съвет след обсъждането по ал. 4 приема отчета по ал. 1 не по-късно от </w:t>
      </w:r>
      <w:r w:rsidR="00E45A75" w:rsidRPr="00A044CE">
        <w:rPr>
          <w:rFonts w:ascii="Verdana" w:hAnsi="Verdana"/>
          <w:sz w:val="20"/>
          <w:szCs w:val="20"/>
        </w:rPr>
        <w:t xml:space="preserve">30 септември </w:t>
      </w:r>
      <w:r w:rsidRPr="00A044CE">
        <w:rPr>
          <w:rFonts w:ascii="Verdana" w:hAnsi="Verdana"/>
          <w:sz w:val="20"/>
          <w:szCs w:val="20"/>
        </w:rPr>
        <w:t>на годината, следваща отчетната година.</w:t>
      </w:r>
    </w:p>
    <w:p w14:paraId="47F48910" w14:textId="77777777" w:rsidR="00EC29C9" w:rsidRPr="00A044CE" w:rsidRDefault="00E36279">
      <w:pPr>
        <w:numPr>
          <w:ilvl w:val="1"/>
          <w:numId w:val="24"/>
        </w:numPr>
        <w:spacing w:after="162" w:line="216" w:lineRule="auto"/>
        <w:ind w:right="14"/>
        <w:rPr>
          <w:rFonts w:ascii="Verdana" w:hAnsi="Verdana"/>
          <w:sz w:val="20"/>
          <w:szCs w:val="20"/>
        </w:rPr>
      </w:pPr>
      <w:r w:rsidRPr="00A044CE">
        <w:rPr>
          <w:rFonts w:ascii="Verdana" w:hAnsi="Verdana"/>
          <w:sz w:val="20"/>
          <w:szCs w:val="20"/>
        </w:rPr>
        <w:t>Приетият отчет по ал. 5 и отчегьт за сметките за средства от Европейския съюз по ал. 2, т. 1 се публикуват на интернет страницата на Общината.</w:t>
      </w:r>
    </w:p>
    <w:p w14:paraId="0B3B17FD" w14:textId="77777777" w:rsidR="00EC29C9" w:rsidRPr="00A044CE" w:rsidRDefault="00E36279">
      <w:pPr>
        <w:ind w:left="43" w:right="79"/>
        <w:rPr>
          <w:rFonts w:ascii="Verdana" w:hAnsi="Verdana"/>
          <w:sz w:val="20"/>
          <w:szCs w:val="20"/>
        </w:rPr>
      </w:pPr>
      <w:r w:rsidRPr="00A044CE">
        <w:rPr>
          <w:rFonts w:ascii="Verdana" w:hAnsi="Verdana"/>
          <w:sz w:val="20"/>
          <w:szCs w:val="20"/>
        </w:rPr>
        <w:lastRenderedPageBreak/>
        <w:t>Чл. 45. Разчетите за сметките за средства от Европейския съюз на Общината се изготвят от Кмета на общината и се утвърждават от Общинския съвет. Редът за изготвяне, утвърждаване и актуализиране на разчетите е определен с настоящата Наредба /Раздел lX/.</w:t>
      </w:r>
    </w:p>
    <w:p w14:paraId="7513EAF9" w14:textId="77777777" w:rsidR="00EC29C9" w:rsidRPr="00A044CE" w:rsidRDefault="00E36279">
      <w:pPr>
        <w:spacing w:after="222"/>
        <w:ind w:left="814" w:right="14" w:firstLine="0"/>
        <w:rPr>
          <w:rFonts w:ascii="Verdana" w:hAnsi="Verdana"/>
          <w:sz w:val="20"/>
          <w:szCs w:val="20"/>
        </w:rPr>
      </w:pPr>
      <w:r w:rsidRPr="00A044CE">
        <w:rPr>
          <w:rFonts w:ascii="Verdana" w:hAnsi="Verdana"/>
          <w:sz w:val="20"/>
          <w:szCs w:val="20"/>
        </w:rPr>
        <w:t>Чл. 46. (1) Кметът на община Пирдоп осъществява текущо наблюдение на:</w:t>
      </w:r>
    </w:p>
    <w:p w14:paraId="182A36CA" w14:textId="77777777" w:rsidR="00EC29C9" w:rsidRPr="00A044CE" w:rsidRDefault="00E36279">
      <w:pPr>
        <w:numPr>
          <w:ilvl w:val="0"/>
          <w:numId w:val="25"/>
        </w:numPr>
        <w:ind w:right="14" w:firstLine="7"/>
        <w:rPr>
          <w:rFonts w:ascii="Verdana" w:hAnsi="Verdana"/>
          <w:sz w:val="20"/>
          <w:szCs w:val="20"/>
        </w:rPr>
      </w:pPr>
      <w:r w:rsidRPr="00A044CE">
        <w:rPr>
          <w:rFonts w:ascii="Verdana" w:hAnsi="Verdana"/>
          <w:sz w:val="20"/>
          <w:szCs w:val="20"/>
        </w:rPr>
        <w:t xml:space="preserve">изпълнението на </w:t>
      </w:r>
      <w:r w:rsidR="00E45A75" w:rsidRPr="00A044CE">
        <w:rPr>
          <w:rFonts w:ascii="Verdana" w:hAnsi="Verdana"/>
          <w:sz w:val="20"/>
          <w:szCs w:val="20"/>
        </w:rPr>
        <w:t>общинския</w:t>
      </w:r>
      <w:r w:rsidRPr="00A044CE">
        <w:rPr>
          <w:rFonts w:ascii="Verdana" w:hAnsi="Verdana"/>
          <w:sz w:val="20"/>
          <w:szCs w:val="20"/>
        </w:rPr>
        <w:t xml:space="preserve"> бюджет и общинските сметки за средства от Европейския съюз;</w:t>
      </w:r>
    </w:p>
    <w:p w14:paraId="26849F41" w14:textId="77777777" w:rsidR="00EC29C9" w:rsidRPr="00A044CE" w:rsidRDefault="00E36279">
      <w:pPr>
        <w:numPr>
          <w:ilvl w:val="0"/>
          <w:numId w:val="25"/>
        </w:numPr>
        <w:ind w:right="14" w:firstLine="7"/>
        <w:rPr>
          <w:rFonts w:ascii="Verdana" w:hAnsi="Verdana"/>
          <w:sz w:val="20"/>
          <w:szCs w:val="20"/>
        </w:rPr>
      </w:pPr>
      <w:r w:rsidRPr="00A044CE">
        <w:rPr>
          <w:rFonts w:ascii="Verdana" w:hAnsi="Verdana"/>
          <w:sz w:val="20"/>
          <w:szCs w:val="20"/>
        </w:rPr>
        <w:t>показателите по чл. 14 от Закона за публичните финанси за всички контролирани от общината лица, които попадат в подсектор ”Местно управление“ и не са разпоредители с бюджет по бюджета на Общината, както и на динамиката и текущото състояние на техния дълг;</w:t>
      </w:r>
    </w:p>
    <w:p w14:paraId="48DE391C" w14:textId="77777777" w:rsidR="00EC29C9" w:rsidRPr="00A044CE" w:rsidRDefault="00E36279">
      <w:pPr>
        <w:ind w:left="43" w:right="14" w:firstLine="14"/>
        <w:rPr>
          <w:rFonts w:ascii="Verdana" w:hAnsi="Verdana"/>
          <w:sz w:val="20"/>
          <w:szCs w:val="20"/>
        </w:rPr>
      </w:pPr>
      <w:r w:rsidRPr="00A044CE">
        <w:rPr>
          <w:rFonts w:ascii="Verdana" w:hAnsi="Verdana"/>
          <w:sz w:val="20"/>
          <w:szCs w:val="20"/>
        </w:rPr>
        <w:t>З. С</w:t>
      </w:r>
      <w:r w:rsidR="00D713C5" w:rsidRPr="00A044CE">
        <w:rPr>
          <w:rFonts w:ascii="Verdana" w:hAnsi="Verdana"/>
          <w:sz w:val="20"/>
          <w:szCs w:val="20"/>
        </w:rPr>
        <w:t>ъществени</w:t>
      </w:r>
      <w:r w:rsidRPr="00A044CE">
        <w:rPr>
          <w:rFonts w:ascii="Verdana" w:hAnsi="Verdana"/>
          <w:sz w:val="20"/>
          <w:szCs w:val="20"/>
        </w:rPr>
        <w:t xml:space="preserve">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w:t>
      </w:r>
    </w:p>
    <w:p w14:paraId="1041BF5E" w14:textId="77777777" w:rsidR="00EC29C9" w:rsidRPr="00A044CE" w:rsidRDefault="00E36279">
      <w:pPr>
        <w:spacing w:after="176"/>
        <w:ind w:left="43" w:right="14"/>
        <w:rPr>
          <w:rFonts w:ascii="Verdana" w:hAnsi="Verdana"/>
          <w:sz w:val="20"/>
          <w:szCs w:val="20"/>
        </w:rPr>
      </w:pPr>
      <w:r w:rsidRPr="00A044CE">
        <w:rPr>
          <w:rFonts w:ascii="Verdana" w:hAnsi="Verdana"/>
          <w:sz w:val="20"/>
          <w:szCs w:val="20"/>
        </w:rPr>
        <w:t>(2) Кметът представя в Общинския съвет информация за изпълнението на бюджета на Общината, смежите за средства от Европейския съюз, както и за останалите показатели, сделки и операции по ал. 1, т. 2 и З за полугодието в срок до 30 септември.</w:t>
      </w:r>
    </w:p>
    <w:p w14:paraId="4557249B" w14:textId="77777777" w:rsidR="00EC29C9" w:rsidRPr="00A044CE" w:rsidRDefault="00E36279">
      <w:pPr>
        <w:spacing w:after="21" w:line="259" w:lineRule="auto"/>
        <w:ind w:left="10" w:right="21" w:hanging="10"/>
        <w:jc w:val="right"/>
        <w:rPr>
          <w:rFonts w:ascii="Verdana" w:hAnsi="Verdana"/>
          <w:sz w:val="20"/>
          <w:szCs w:val="20"/>
        </w:rPr>
      </w:pPr>
      <w:r w:rsidRPr="00A044CE">
        <w:rPr>
          <w:rFonts w:ascii="Verdana" w:hAnsi="Verdana"/>
          <w:sz w:val="20"/>
          <w:szCs w:val="20"/>
        </w:rPr>
        <w:t>(З) Информацията по ал. 1, т. 2 и З се представя обособено от информацията по ал. 1,т.</w:t>
      </w:r>
    </w:p>
    <w:p w14:paraId="3B2435A3" w14:textId="77777777" w:rsidR="00EC29C9" w:rsidRPr="00A044CE" w:rsidRDefault="00E36279">
      <w:pPr>
        <w:spacing w:after="188" w:line="259" w:lineRule="auto"/>
        <w:ind w:left="79" w:right="0" w:firstLine="0"/>
        <w:jc w:val="left"/>
        <w:rPr>
          <w:rFonts w:ascii="Verdana" w:hAnsi="Verdana"/>
          <w:sz w:val="20"/>
          <w:szCs w:val="20"/>
        </w:rPr>
      </w:pPr>
      <w:r w:rsidRPr="00A044CE">
        <w:rPr>
          <w:rFonts w:ascii="Verdana" w:hAnsi="Verdana"/>
          <w:sz w:val="20"/>
          <w:szCs w:val="20"/>
        </w:rPr>
        <w:t>1.</w:t>
      </w:r>
    </w:p>
    <w:p w14:paraId="772A7432" w14:textId="77777777" w:rsidR="00EC29C9" w:rsidRPr="00A044CE" w:rsidRDefault="00E36279">
      <w:pPr>
        <w:numPr>
          <w:ilvl w:val="1"/>
          <w:numId w:val="26"/>
        </w:numPr>
        <w:ind w:right="14"/>
        <w:rPr>
          <w:rFonts w:ascii="Verdana" w:hAnsi="Verdana"/>
          <w:sz w:val="20"/>
          <w:szCs w:val="20"/>
        </w:rPr>
      </w:pPr>
      <w:r w:rsidRPr="00A044CE">
        <w:rPr>
          <w:rFonts w:ascii="Verdana" w:hAnsi="Verdana"/>
          <w:sz w:val="20"/>
          <w:szCs w:val="20"/>
        </w:rPr>
        <w:t>Министърът на финансите може да дава указания относно прилагането на ал. 1, т. 2 и З,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14:paraId="32B89508" w14:textId="77777777" w:rsidR="00EC29C9" w:rsidRPr="00A044CE" w:rsidRDefault="00E36279">
      <w:pPr>
        <w:numPr>
          <w:ilvl w:val="1"/>
          <w:numId w:val="26"/>
        </w:numPr>
        <w:ind w:right="14"/>
        <w:rPr>
          <w:rFonts w:ascii="Verdana" w:hAnsi="Verdana"/>
          <w:sz w:val="20"/>
          <w:szCs w:val="20"/>
        </w:rPr>
      </w:pPr>
      <w:r w:rsidRPr="00A044CE">
        <w:rPr>
          <w:rFonts w:ascii="Verdana" w:hAnsi="Verdana"/>
          <w:sz w:val="20"/>
          <w:szCs w:val="20"/>
        </w:rPr>
        <w:t>Кметът на община Пирдоп представя информацията по ал. 1, т. 2 и З в Министерството на финансите.</w:t>
      </w:r>
    </w:p>
    <w:p w14:paraId="6E3A18EA" w14:textId="77777777" w:rsidR="00EC29C9" w:rsidRPr="00A044CE" w:rsidRDefault="00E36279">
      <w:pPr>
        <w:numPr>
          <w:ilvl w:val="1"/>
          <w:numId w:val="26"/>
        </w:numPr>
        <w:spacing w:after="720"/>
        <w:ind w:right="14"/>
        <w:rPr>
          <w:rFonts w:ascii="Verdana" w:hAnsi="Verdana"/>
          <w:sz w:val="20"/>
          <w:szCs w:val="20"/>
        </w:rPr>
      </w:pPr>
      <w:r w:rsidRPr="00A044CE">
        <w:rPr>
          <w:rFonts w:ascii="Verdana" w:hAnsi="Verdana"/>
          <w:sz w:val="20"/>
          <w:szCs w:val="20"/>
        </w:rPr>
        <w:t>Кметьт на общината информира местната общност за изпълнението на бюджета и сметките за средствата от Европейския съюз, като след приемане от Общински съвет-Пирдоп на отчетите към полугодието и към края на бюджетната година, СЪЩИТе се правят достъпни за общественоспа на електронната страница на Общината.</w:t>
      </w:r>
    </w:p>
    <w:p w14:paraId="45DAAE03" w14:textId="77777777" w:rsidR="00EC29C9" w:rsidRPr="00A044CE" w:rsidRDefault="00E36279">
      <w:pPr>
        <w:pStyle w:val="2"/>
        <w:ind w:left="75" w:right="65"/>
        <w:rPr>
          <w:rFonts w:ascii="Verdana" w:hAnsi="Verdana"/>
          <w:b/>
          <w:bCs/>
          <w:szCs w:val="20"/>
        </w:rPr>
      </w:pPr>
      <w:r w:rsidRPr="00A044CE">
        <w:rPr>
          <w:rFonts w:ascii="Verdana" w:hAnsi="Verdana"/>
          <w:b/>
          <w:bCs/>
          <w:szCs w:val="20"/>
        </w:rPr>
        <w:lastRenderedPageBreak/>
        <w:t xml:space="preserve">Раздел </w:t>
      </w:r>
      <w:r w:rsidR="00D713C5" w:rsidRPr="00A044CE">
        <w:rPr>
          <w:rFonts w:ascii="Verdana" w:hAnsi="Verdana"/>
          <w:b/>
          <w:bCs/>
          <w:szCs w:val="20"/>
          <w:lang w:val="en-US"/>
        </w:rPr>
        <w:t>IX</w:t>
      </w:r>
      <w:r w:rsidRPr="00A044CE">
        <w:rPr>
          <w:rFonts w:ascii="Verdana" w:hAnsi="Verdana"/>
          <w:b/>
          <w:bCs/>
          <w:szCs w:val="20"/>
        </w:rPr>
        <w:t xml:space="preserve"> СРЕДСТВА ОТ ЕВРОПЕЙСКИЯ СЪЮЗ И ЧУЖДИ СРЕДСТВА</w:t>
      </w:r>
    </w:p>
    <w:p w14:paraId="71527D3B" w14:textId="77777777" w:rsidR="00EC29C9" w:rsidRPr="00A044CE" w:rsidRDefault="00E36279">
      <w:pPr>
        <w:spacing w:after="178"/>
        <w:ind w:left="43" w:right="14"/>
        <w:rPr>
          <w:rFonts w:ascii="Verdana" w:hAnsi="Verdana"/>
          <w:sz w:val="20"/>
          <w:szCs w:val="20"/>
        </w:rPr>
      </w:pPr>
      <w:r w:rsidRPr="00A044CE">
        <w:rPr>
          <w:rFonts w:ascii="Verdana" w:hAnsi="Verdana"/>
          <w:sz w:val="20"/>
          <w:szCs w:val="20"/>
        </w:rPr>
        <w:t>Чл. 47. (1) Средствата от Европейския съюз и свързаното с тях съфинансиране се администрират и управляват от община Пирдоп и нейните разпоредители с бюджетни средства чрез сметки за средства от Европейския съюз.</w:t>
      </w:r>
    </w:p>
    <w:p w14:paraId="049B3FF7" w14:textId="77777777" w:rsidR="00EC29C9" w:rsidRPr="00A044CE" w:rsidRDefault="00E36279">
      <w:pPr>
        <w:numPr>
          <w:ilvl w:val="0"/>
          <w:numId w:val="27"/>
        </w:numPr>
        <w:ind w:right="14"/>
        <w:rPr>
          <w:rFonts w:ascii="Verdana" w:hAnsi="Verdana"/>
          <w:sz w:val="20"/>
          <w:szCs w:val="20"/>
        </w:rPr>
      </w:pPr>
      <w:r w:rsidRPr="00A044CE">
        <w:rPr>
          <w:rFonts w:ascii="Verdana" w:hAnsi="Verdana"/>
          <w:sz w:val="20"/>
          <w:szCs w:val="20"/>
        </w:rPr>
        <w:t>Сметките за средства от Европейския съюз са финансово-правна форма за получаване, разпределяне и разходване от бюджетните организации на средства от Европейския съюз и свързаното с тях съфинансиране.</w:t>
      </w:r>
    </w:p>
    <w:p w14:paraId="52F1A033" w14:textId="77777777" w:rsidR="00EC29C9" w:rsidRPr="00A044CE" w:rsidRDefault="00E36279">
      <w:pPr>
        <w:numPr>
          <w:ilvl w:val="0"/>
          <w:numId w:val="27"/>
        </w:numPr>
        <w:ind w:right="14"/>
        <w:rPr>
          <w:rFonts w:ascii="Verdana" w:hAnsi="Verdana"/>
          <w:sz w:val="20"/>
          <w:szCs w:val="20"/>
        </w:rPr>
      </w:pPr>
      <w:r w:rsidRPr="00A044CE">
        <w:rPr>
          <w:rFonts w:ascii="Verdana" w:hAnsi="Verdana"/>
          <w:sz w:val="20"/>
          <w:szCs w:val="20"/>
        </w:rPr>
        <w:t>Средствата от Европейския съюз и свързаното с тях съфинансиране може да постьпват и да се разходват чрез бюджета на община Пирдоп, когато това е предвидено със закон или с акт на Министерския съвет.</w:t>
      </w:r>
    </w:p>
    <w:p w14:paraId="1A9BAA95" w14:textId="77777777" w:rsidR="00EC29C9" w:rsidRPr="00A044CE" w:rsidRDefault="00E36279">
      <w:pPr>
        <w:numPr>
          <w:ilvl w:val="0"/>
          <w:numId w:val="27"/>
        </w:numPr>
        <w:spacing w:after="174"/>
        <w:ind w:right="14"/>
        <w:rPr>
          <w:rFonts w:ascii="Verdana" w:hAnsi="Verdana"/>
          <w:sz w:val="20"/>
          <w:szCs w:val="20"/>
        </w:rPr>
      </w:pPr>
      <w:r w:rsidRPr="00A044CE">
        <w:rPr>
          <w:rFonts w:ascii="Verdana" w:hAnsi="Verdana"/>
          <w:sz w:val="20"/>
          <w:szCs w:val="20"/>
        </w:rPr>
        <w:t>Министърът на финансите може да определи режимы на сметките за средства от Европейския съюз да се прилага и за средства по други международни програми и договори, доколото с нормативен акт не е предвидено друго.</w:t>
      </w:r>
    </w:p>
    <w:p w14:paraId="60EBD8BD" w14:textId="77777777" w:rsidR="00EC29C9" w:rsidRPr="00A044CE" w:rsidRDefault="00E36279">
      <w:pPr>
        <w:numPr>
          <w:ilvl w:val="0"/>
          <w:numId w:val="27"/>
        </w:numPr>
        <w:ind w:right="14"/>
        <w:rPr>
          <w:rFonts w:ascii="Verdana" w:hAnsi="Verdana"/>
          <w:sz w:val="20"/>
          <w:szCs w:val="20"/>
        </w:rPr>
      </w:pPr>
      <w:r w:rsidRPr="00A044CE">
        <w:rPr>
          <w:rFonts w:ascii="Verdana" w:hAnsi="Verdana"/>
          <w:sz w:val="20"/>
          <w:szCs w:val="20"/>
        </w:rPr>
        <w:t>Община Пирдоп и нейните разпоредители с бюджетни средства имат самостоятелни сметки за отчитане на средствата от Европейския съюз, за които се изготвя обобщен касов и счетоводен отчет.</w:t>
      </w:r>
    </w:p>
    <w:p w14:paraId="52E6B6DB" w14:textId="77777777" w:rsidR="00EC29C9" w:rsidRPr="00A044CE" w:rsidRDefault="00E36279">
      <w:pPr>
        <w:ind w:left="43" w:right="14"/>
        <w:rPr>
          <w:rFonts w:ascii="Verdana" w:hAnsi="Verdana"/>
          <w:sz w:val="20"/>
          <w:szCs w:val="20"/>
        </w:rPr>
      </w:pPr>
      <w:r w:rsidRPr="00A044CE">
        <w:rPr>
          <w:rFonts w:ascii="Verdana" w:hAnsi="Verdana"/>
          <w:sz w:val="20"/>
          <w:szCs w:val="20"/>
        </w:rPr>
        <w:t>Чл. 48. (1) Чуждите средства се администрират и управляват от бюджетните организации чрез сметки за чужди средства.</w:t>
      </w:r>
    </w:p>
    <w:p w14:paraId="7801D47C" w14:textId="77777777" w:rsidR="00EC29C9" w:rsidRPr="00A044CE" w:rsidRDefault="00E36279">
      <w:pPr>
        <w:spacing w:after="180"/>
        <w:ind w:left="43" w:right="14"/>
        <w:rPr>
          <w:rFonts w:ascii="Verdana" w:hAnsi="Verdana"/>
          <w:sz w:val="20"/>
          <w:szCs w:val="20"/>
        </w:rPr>
      </w:pPr>
      <w:r w:rsidRPr="00A044CE">
        <w:rPr>
          <w:rFonts w:ascii="Verdana" w:hAnsi="Verdana"/>
          <w:sz w:val="20"/>
          <w:szCs w:val="20"/>
        </w:rPr>
        <w:t>(2) Сметките за чужди средства са финансово-правна форма за получаване, съхраняване, разпределяне и разходване от бюджетните организации на чужди средства.</w:t>
      </w:r>
    </w:p>
    <w:p w14:paraId="79418C95" w14:textId="77777777" w:rsidR="00EC29C9" w:rsidRPr="00A044CE" w:rsidRDefault="00E36279">
      <w:pPr>
        <w:ind w:left="43" w:right="14"/>
        <w:rPr>
          <w:rFonts w:ascii="Verdana" w:hAnsi="Verdana"/>
          <w:sz w:val="20"/>
          <w:szCs w:val="20"/>
        </w:rPr>
      </w:pPr>
      <w:r w:rsidRPr="00A044CE">
        <w:rPr>
          <w:rFonts w:ascii="Verdana" w:hAnsi="Verdana"/>
          <w:sz w:val="20"/>
          <w:szCs w:val="20"/>
        </w:rPr>
        <w:t>(З) Сметките за чужди средства се прилагат, доколкото операции с чужди средства не се извършват чрез съответните бюджети и сметки за средствата от Европейския съюз.</w:t>
      </w:r>
    </w:p>
    <w:p w14:paraId="62BB33ED" w14:textId="641BF807" w:rsidR="00EC29C9" w:rsidRPr="00A044CE" w:rsidRDefault="00E36279">
      <w:pPr>
        <w:ind w:left="778" w:right="14" w:firstLine="0"/>
        <w:rPr>
          <w:rFonts w:ascii="Verdana" w:hAnsi="Verdana"/>
          <w:sz w:val="20"/>
          <w:szCs w:val="20"/>
        </w:rPr>
      </w:pPr>
      <w:r w:rsidRPr="00A044CE">
        <w:rPr>
          <w:rFonts w:ascii="Verdana" w:hAnsi="Verdana"/>
          <w:sz w:val="20"/>
          <w:szCs w:val="20"/>
        </w:rPr>
        <w:t>Чл. 49. (1)</w:t>
      </w:r>
      <w:r w:rsidR="00A044CE" w:rsidRPr="00495BD4">
        <w:rPr>
          <w:rFonts w:ascii="Verdana" w:hAnsi="Verdana"/>
          <w:b/>
          <w:bCs/>
          <w:sz w:val="20"/>
          <w:szCs w:val="20"/>
        </w:rPr>
        <w:t xml:space="preserve"> (изм. с Решение № 130/25.09.2025 г. на ОбС – Пирдоп,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 </w:t>
      </w:r>
      <w:r w:rsidRPr="00A044CE">
        <w:rPr>
          <w:rFonts w:ascii="Verdana" w:hAnsi="Verdana"/>
          <w:sz w:val="20"/>
          <w:szCs w:val="20"/>
        </w:rPr>
        <w:t xml:space="preserve"> Сметките за средства от Европейския съюз се съставят в </w:t>
      </w:r>
      <w:r w:rsidR="00A044CE">
        <w:rPr>
          <w:rFonts w:ascii="Verdana" w:hAnsi="Verdana"/>
          <w:sz w:val="20"/>
          <w:szCs w:val="20"/>
        </w:rPr>
        <w:t>евро.</w:t>
      </w:r>
    </w:p>
    <w:p w14:paraId="42C3F86B" w14:textId="77777777" w:rsidR="00EC29C9" w:rsidRPr="00A044CE" w:rsidRDefault="00E36279">
      <w:pPr>
        <w:ind w:left="43" w:right="14"/>
        <w:rPr>
          <w:rFonts w:ascii="Verdana" w:hAnsi="Verdana"/>
          <w:sz w:val="20"/>
          <w:szCs w:val="20"/>
        </w:rPr>
      </w:pPr>
      <w:r w:rsidRPr="00A044CE">
        <w:rPr>
          <w:rFonts w:ascii="Verdana" w:hAnsi="Verdana"/>
          <w:sz w:val="20"/>
          <w:szCs w:val="20"/>
        </w:rPr>
        <w:t>(2) Разчетите за сметката за средствата от Европейския съюз на община Пирдоп се изготвят от Колета на общината и се утвърждават и актуализират от Общинския съвет.</w:t>
      </w:r>
    </w:p>
    <w:p w14:paraId="731DFB3B" w14:textId="77777777" w:rsidR="00EC29C9" w:rsidRPr="00A044CE" w:rsidRDefault="00E36279">
      <w:pPr>
        <w:spacing w:after="178"/>
        <w:ind w:left="43" w:right="14"/>
        <w:rPr>
          <w:rFonts w:ascii="Verdana" w:hAnsi="Verdana"/>
          <w:sz w:val="20"/>
          <w:szCs w:val="20"/>
        </w:rPr>
      </w:pPr>
      <w:r w:rsidRPr="00A044CE">
        <w:rPr>
          <w:rFonts w:ascii="Verdana" w:hAnsi="Verdana"/>
          <w:sz w:val="20"/>
          <w:szCs w:val="20"/>
        </w:rPr>
        <w:t>(З) Чрез сметката за средства от Европейския съюз на община Пирдоп може да се извършва и авансово финансиране на плащания по проекти, финансирани със средства от Европейския съюз под формата на безлихвени заеми.</w:t>
      </w:r>
    </w:p>
    <w:p w14:paraId="603C08E2" w14:textId="77777777" w:rsidR="00EC29C9" w:rsidRPr="00A044CE" w:rsidRDefault="00E36279">
      <w:pPr>
        <w:numPr>
          <w:ilvl w:val="0"/>
          <w:numId w:val="28"/>
        </w:numPr>
        <w:spacing w:after="192" w:line="297" w:lineRule="auto"/>
        <w:ind w:right="7" w:firstLine="708"/>
        <w:jc w:val="left"/>
        <w:rPr>
          <w:rFonts w:ascii="Verdana" w:hAnsi="Verdana"/>
          <w:sz w:val="20"/>
          <w:szCs w:val="20"/>
        </w:rPr>
      </w:pPr>
      <w:r w:rsidRPr="00A044CE">
        <w:rPr>
          <w:rFonts w:ascii="Verdana" w:hAnsi="Verdana"/>
          <w:sz w:val="20"/>
          <w:szCs w:val="20"/>
        </w:rPr>
        <w:lastRenderedPageBreak/>
        <w:t>За авансово финансиране на плащания по проекти, финансирани със средства от Европейския съюз може да се отпускат временни безлихвени заеми от бюджета на община Пирдоп.</w:t>
      </w:r>
    </w:p>
    <w:p w14:paraId="7A2DA914" w14:textId="77777777" w:rsidR="00EC29C9" w:rsidRPr="00A044CE" w:rsidRDefault="00E36279">
      <w:pPr>
        <w:numPr>
          <w:ilvl w:val="0"/>
          <w:numId w:val="28"/>
        </w:numPr>
        <w:spacing w:after="178"/>
        <w:ind w:right="7" w:firstLine="708"/>
        <w:jc w:val="left"/>
        <w:rPr>
          <w:rFonts w:ascii="Verdana" w:hAnsi="Verdana"/>
          <w:sz w:val="20"/>
          <w:szCs w:val="20"/>
        </w:rPr>
      </w:pPr>
      <w:r w:rsidRPr="00A044CE">
        <w:rPr>
          <w:rFonts w:ascii="Verdana" w:hAnsi="Verdana"/>
          <w:sz w:val="20"/>
          <w:szCs w:val="20"/>
        </w:rPr>
        <w:t>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14:paraId="44BC6272" w14:textId="77777777" w:rsidR="00EC29C9" w:rsidRPr="00A044CE" w:rsidRDefault="00E36279">
      <w:pPr>
        <w:spacing w:after="123"/>
        <w:ind w:left="43" w:right="14"/>
        <w:rPr>
          <w:rFonts w:ascii="Verdana" w:hAnsi="Verdana"/>
          <w:sz w:val="20"/>
          <w:szCs w:val="20"/>
        </w:rPr>
      </w:pPr>
      <w:r w:rsidRPr="00A044CE">
        <w:rPr>
          <w:rFonts w:ascii="Verdana" w:hAnsi="Verdana"/>
          <w:sz w:val="20"/>
          <w:szCs w:val="20"/>
        </w:rPr>
        <w:t>(б) В случаите на отказ на финансиращия орган да верифицира разходите, извършени с ползван заем същият се трансформира в трансфер в съответствие с указания на Министерство на финансите, Дирекция ”Държавно съкровище” , дадени с писмо ДДС № 7/2008 г.</w:t>
      </w:r>
    </w:p>
    <w:p w14:paraId="0A1984C3" w14:textId="77777777" w:rsidR="00EC29C9" w:rsidRPr="00A044CE" w:rsidRDefault="00E36279">
      <w:pPr>
        <w:ind w:left="43" w:right="14"/>
        <w:rPr>
          <w:rFonts w:ascii="Verdana" w:hAnsi="Verdana"/>
          <w:sz w:val="20"/>
          <w:szCs w:val="20"/>
        </w:rPr>
      </w:pPr>
      <w:r w:rsidRPr="00A044CE">
        <w:rPr>
          <w:rFonts w:ascii="Verdana" w:hAnsi="Verdana"/>
          <w:sz w:val="20"/>
          <w:szCs w:val="20"/>
        </w:rPr>
        <w:t>(7) При съставяне на индикативен годишен разчет за сметката за средства от Европейския съюз, следва да се включи следната информация:</w:t>
      </w:r>
    </w:p>
    <w:p w14:paraId="1006DC0C"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Информация за преходни инвестиционни проекти:</w:t>
      </w:r>
    </w:p>
    <w:p w14:paraId="72347C77" w14:textId="77777777" w:rsidR="00EC29C9" w:rsidRPr="00A044CE" w:rsidRDefault="00E36279">
      <w:pPr>
        <w:numPr>
          <w:ilvl w:val="0"/>
          <w:numId w:val="29"/>
        </w:numPr>
        <w:spacing w:after="225" w:line="259" w:lineRule="auto"/>
        <w:ind w:right="7" w:hanging="223"/>
        <w:jc w:val="left"/>
        <w:rPr>
          <w:rFonts w:ascii="Verdana" w:hAnsi="Verdana"/>
          <w:sz w:val="20"/>
          <w:szCs w:val="20"/>
        </w:rPr>
      </w:pPr>
      <w:r w:rsidRPr="00A044CE">
        <w:rPr>
          <w:rFonts w:ascii="Verdana" w:hAnsi="Verdana"/>
          <w:sz w:val="20"/>
          <w:szCs w:val="20"/>
        </w:rPr>
        <w:t>Проект [наименование/;</w:t>
      </w:r>
    </w:p>
    <w:p w14:paraId="6297E5B4" w14:textId="77777777" w:rsidR="00EC29C9" w:rsidRPr="00A044CE" w:rsidRDefault="00E36279">
      <w:pPr>
        <w:numPr>
          <w:ilvl w:val="0"/>
          <w:numId w:val="29"/>
        </w:numPr>
        <w:ind w:right="7" w:hanging="223"/>
        <w:jc w:val="left"/>
        <w:rPr>
          <w:rFonts w:ascii="Verdana" w:hAnsi="Verdana"/>
          <w:sz w:val="20"/>
          <w:szCs w:val="20"/>
        </w:rPr>
      </w:pPr>
      <w:r w:rsidRPr="00A044CE">
        <w:rPr>
          <w:rFonts w:ascii="Verdana" w:hAnsi="Verdana"/>
          <w:sz w:val="20"/>
          <w:szCs w:val="20"/>
        </w:rPr>
        <w:t>Източник на финансиране;</w:t>
      </w:r>
    </w:p>
    <w:p w14:paraId="7854099F"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З. Година начало-край;</w:t>
      </w:r>
    </w:p>
    <w:p w14:paraId="4B0213CB" w14:textId="77777777" w:rsidR="00EC29C9" w:rsidRPr="00A044CE" w:rsidRDefault="00E36279">
      <w:pPr>
        <w:numPr>
          <w:ilvl w:val="0"/>
          <w:numId w:val="30"/>
        </w:numPr>
        <w:ind w:right="14" w:firstLine="0"/>
        <w:rPr>
          <w:rFonts w:ascii="Verdana" w:hAnsi="Verdana"/>
          <w:sz w:val="20"/>
          <w:szCs w:val="20"/>
        </w:rPr>
      </w:pPr>
      <w:r w:rsidRPr="00A044CE">
        <w:rPr>
          <w:rFonts w:ascii="Verdana" w:hAnsi="Verdana"/>
          <w:sz w:val="20"/>
          <w:szCs w:val="20"/>
        </w:rPr>
        <w:t>Сметна стойност - в т.ч. по източници безвъзмездна финансова помощ и собствен принос на община Пирдоп;</w:t>
      </w:r>
    </w:p>
    <w:p w14:paraId="29BE367A" w14:textId="77777777" w:rsidR="00EC29C9" w:rsidRPr="00A044CE" w:rsidRDefault="00E36279">
      <w:pPr>
        <w:numPr>
          <w:ilvl w:val="0"/>
          <w:numId w:val="30"/>
        </w:numPr>
        <w:ind w:right="14" w:firstLine="0"/>
        <w:rPr>
          <w:rFonts w:ascii="Verdana" w:hAnsi="Verdana"/>
          <w:sz w:val="20"/>
          <w:szCs w:val="20"/>
        </w:rPr>
      </w:pPr>
      <w:r w:rsidRPr="00A044CE">
        <w:rPr>
          <w:rFonts w:ascii="Verdana" w:hAnsi="Verdana"/>
          <w:sz w:val="20"/>
          <w:szCs w:val="20"/>
        </w:rPr>
        <w:t>Усвояване на средства по проекта за съответната година - в т. ч. по източници безвъзмездна финансова помощ и собствен принос на Общината;</w:t>
      </w:r>
    </w:p>
    <w:p w14:paraId="013CB719" w14:textId="77777777" w:rsidR="00EC29C9" w:rsidRPr="00A044CE" w:rsidRDefault="00E36279">
      <w:pPr>
        <w:spacing w:after="159"/>
        <w:ind w:left="43" w:right="14" w:firstLine="14"/>
        <w:rPr>
          <w:rFonts w:ascii="Verdana" w:hAnsi="Verdana"/>
          <w:sz w:val="20"/>
          <w:szCs w:val="20"/>
        </w:rPr>
      </w:pPr>
      <w:r w:rsidRPr="00A044CE">
        <w:rPr>
          <w:rFonts w:ascii="Verdana" w:hAnsi="Verdana"/>
          <w:sz w:val="20"/>
          <w:szCs w:val="20"/>
        </w:rPr>
        <w:t>Информация за инвестиционни проекти в процес на подготовка и в процес на оценка, за които е нужно задължително съфинансиране от Общината:</w:t>
      </w:r>
    </w:p>
    <w:p w14:paraId="1148E638" w14:textId="77777777" w:rsidR="00EC29C9" w:rsidRPr="00A044CE" w:rsidRDefault="00E36279">
      <w:pPr>
        <w:numPr>
          <w:ilvl w:val="0"/>
          <w:numId w:val="31"/>
        </w:numPr>
        <w:spacing w:after="195" w:line="259" w:lineRule="auto"/>
        <w:ind w:right="7" w:hanging="223"/>
        <w:jc w:val="left"/>
        <w:rPr>
          <w:rFonts w:ascii="Verdana" w:hAnsi="Verdana"/>
          <w:sz w:val="20"/>
          <w:szCs w:val="20"/>
        </w:rPr>
      </w:pPr>
      <w:r w:rsidRPr="00A044CE">
        <w:rPr>
          <w:rFonts w:ascii="Verdana" w:hAnsi="Verdana"/>
          <w:sz w:val="20"/>
          <w:szCs w:val="20"/>
        </w:rPr>
        <w:t>Проект /'наименование/;</w:t>
      </w:r>
    </w:p>
    <w:p w14:paraId="34B4A54C" w14:textId="77777777" w:rsidR="00EC29C9" w:rsidRPr="00A044CE" w:rsidRDefault="00E36279">
      <w:pPr>
        <w:numPr>
          <w:ilvl w:val="0"/>
          <w:numId w:val="31"/>
        </w:numPr>
        <w:ind w:right="7" w:hanging="223"/>
        <w:jc w:val="left"/>
        <w:rPr>
          <w:rFonts w:ascii="Verdana" w:hAnsi="Verdana"/>
          <w:sz w:val="20"/>
          <w:szCs w:val="20"/>
        </w:rPr>
      </w:pPr>
      <w:r w:rsidRPr="00A044CE">
        <w:rPr>
          <w:rFonts w:ascii="Verdana" w:hAnsi="Verdana"/>
          <w:sz w:val="20"/>
          <w:szCs w:val="20"/>
        </w:rPr>
        <w:t>Източник на финансиране;</w:t>
      </w:r>
    </w:p>
    <w:p w14:paraId="1136275F" w14:textId="77777777" w:rsidR="00EC29C9" w:rsidRPr="00A044CE" w:rsidRDefault="00E36279">
      <w:pPr>
        <w:ind w:left="43" w:right="14" w:firstLine="0"/>
        <w:rPr>
          <w:rFonts w:ascii="Verdana" w:hAnsi="Verdana"/>
          <w:sz w:val="20"/>
          <w:szCs w:val="20"/>
        </w:rPr>
      </w:pPr>
      <w:r w:rsidRPr="00A044CE">
        <w:rPr>
          <w:rFonts w:ascii="Verdana" w:hAnsi="Verdana"/>
          <w:sz w:val="20"/>
          <w:szCs w:val="20"/>
        </w:rPr>
        <w:t>З. Година начало-край;</w:t>
      </w:r>
    </w:p>
    <w:p w14:paraId="65911FAB" w14:textId="77777777" w:rsidR="00EC29C9" w:rsidRPr="00A044CE" w:rsidRDefault="00E36279">
      <w:pPr>
        <w:numPr>
          <w:ilvl w:val="0"/>
          <w:numId w:val="32"/>
        </w:numPr>
        <w:ind w:right="14" w:hanging="7"/>
        <w:rPr>
          <w:rFonts w:ascii="Verdana" w:hAnsi="Verdana"/>
          <w:sz w:val="20"/>
          <w:szCs w:val="20"/>
        </w:rPr>
      </w:pPr>
      <w:r w:rsidRPr="00A044CE">
        <w:rPr>
          <w:rFonts w:ascii="Verdana" w:hAnsi="Verdana"/>
          <w:sz w:val="20"/>
          <w:szCs w:val="20"/>
        </w:rPr>
        <w:t>Сметна стойност - в т. ч. по източници безвъзмездна финансова помощ и собствен принос на общината;</w:t>
      </w:r>
    </w:p>
    <w:p w14:paraId="0B78D581" w14:textId="77777777" w:rsidR="00EC29C9" w:rsidRPr="00A044CE" w:rsidRDefault="00E36279">
      <w:pPr>
        <w:numPr>
          <w:ilvl w:val="0"/>
          <w:numId w:val="32"/>
        </w:numPr>
        <w:ind w:right="14" w:hanging="7"/>
        <w:rPr>
          <w:rFonts w:ascii="Verdana" w:hAnsi="Verdana"/>
          <w:sz w:val="20"/>
          <w:szCs w:val="20"/>
        </w:rPr>
      </w:pPr>
      <w:r w:rsidRPr="00A044CE">
        <w:rPr>
          <w:rFonts w:ascii="Verdana" w:hAnsi="Verdana"/>
          <w:sz w:val="20"/>
          <w:szCs w:val="20"/>
        </w:rPr>
        <w:t>Усвояване на средства по проекта за съответната година - в т. ч. по източници безвъзмездна финансова помощ и собствен принос на Общината.</w:t>
      </w:r>
    </w:p>
    <w:p w14:paraId="35A360B9" w14:textId="77777777" w:rsidR="00EC29C9" w:rsidRPr="00A044CE" w:rsidRDefault="00E36279">
      <w:pPr>
        <w:ind w:left="43" w:right="14"/>
        <w:rPr>
          <w:rFonts w:ascii="Verdana" w:hAnsi="Verdana"/>
          <w:sz w:val="20"/>
          <w:szCs w:val="20"/>
        </w:rPr>
      </w:pPr>
      <w:r w:rsidRPr="00A044CE">
        <w:rPr>
          <w:rFonts w:ascii="Verdana" w:hAnsi="Verdana"/>
          <w:sz w:val="20"/>
          <w:szCs w:val="20"/>
        </w:rPr>
        <w:t>Чл. 50. Разпоредители със сметки за средства от Европейския съюз са ръководителите на бюджетни организации.</w:t>
      </w:r>
    </w:p>
    <w:p w14:paraId="57C26F26" w14:textId="77777777" w:rsidR="00EC29C9" w:rsidRPr="00A044CE" w:rsidRDefault="00E36279">
      <w:pPr>
        <w:ind w:left="43" w:right="14"/>
        <w:rPr>
          <w:rFonts w:ascii="Verdana" w:hAnsi="Verdana"/>
          <w:sz w:val="20"/>
          <w:szCs w:val="20"/>
        </w:rPr>
      </w:pPr>
      <w:r w:rsidRPr="00A044CE">
        <w:rPr>
          <w:rFonts w:ascii="Verdana" w:hAnsi="Verdana"/>
          <w:sz w:val="20"/>
          <w:szCs w:val="20"/>
        </w:rPr>
        <w:t xml:space="preserve">Чл. 51. (1) Средствата за плащания по бюджетите и сметките за средства от Европейския съюз, както и допустимите и приложими форми на финансиране по реда на Закона за публичните финанси могат да се използват за финансиране на плащания </w:t>
      </w:r>
      <w:r w:rsidRPr="00A044CE">
        <w:rPr>
          <w:rFonts w:ascii="Verdana" w:hAnsi="Verdana"/>
          <w:sz w:val="20"/>
          <w:szCs w:val="20"/>
        </w:rPr>
        <w:lastRenderedPageBreak/>
        <w:t>по съответните програми и проекти, включително в случаите, когато не е постъпило или не е разполагаемо за ПЛаИРНИЯ ПОлагаЩОТО се финансиране от Европейския съюз или от съответния донор или кредитор по други международни програми и договори.</w:t>
      </w:r>
    </w:p>
    <w:p w14:paraId="592EEBC1" w14:textId="77777777" w:rsidR="00EC29C9" w:rsidRPr="00A044CE" w:rsidRDefault="00E36279">
      <w:pPr>
        <w:spacing w:after="724"/>
        <w:ind w:left="43" w:right="14"/>
        <w:rPr>
          <w:rFonts w:ascii="Verdana" w:hAnsi="Verdana"/>
          <w:b/>
          <w:bCs/>
          <w:sz w:val="20"/>
          <w:szCs w:val="20"/>
        </w:rPr>
      </w:pPr>
      <w:r w:rsidRPr="00A044CE">
        <w:rPr>
          <w:rFonts w:ascii="Verdana" w:hAnsi="Verdana"/>
          <w:sz w:val="20"/>
          <w:szCs w:val="20"/>
        </w:rPr>
        <w:t>(2)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w:t>
      </w:r>
    </w:p>
    <w:p w14:paraId="78173AFA" w14:textId="6EF87395" w:rsidR="00EC29C9" w:rsidRPr="00A044CE" w:rsidRDefault="00E36279">
      <w:pPr>
        <w:pStyle w:val="1"/>
        <w:spacing w:after="763"/>
        <w:ind w:left="53" w:right="86"/>
        <w:rPr>
          <w:rFonts w:ascii="Verdana" w:hAnsi="Verdana"/>
          <w:b/>
          <w:bCs/>
          <w:sz w:val="20"/>
          <w:szCs w:val="20"/>
        </w:rPr>
      </w:pPr>
      <w:r w:rsidRPr="00A044CE">
        <w:rPr>
          <w:rFonts w:ascii="Verdana" w:hAnsi="Verdana"/>
          <w:b/>
          <w:bCs/>
          <w:sz w:val="20"/>
          <w:szCs w:val="20"/>
        </w:rPr>
        <w:t>ДОПЪЛНИ</w:t>
      </w:r>
      <w:r w:rsidR="00A044CE" w:rsidRPr="00A044CE">
        <w:rPr>
          <w:rFonts w:ascii="Verdana" w:hAnsi="Verdana"/>
          <w:b/>
          <w:bCs/>
          <w:sz w:val="20"/>
          <w:szCs w:val="20"/>
        </w:rPr>
        <w:t>ТЕЛ</w:t>
      </w:r>
      <w:r w:rsidRPr="00A044CE">
        <w:rPr>
          <w:rFonts w:ascii="Verdana" w:hAnsi="Verdana"/>
          <w:b/>
          <w:bCs/>
          <w:sz w:val="20"/>
          <w:szCs w:val="20"/>
        </w:rPr>
        <w:t>НИ РАЗПОРЕДБИ</w:t>
      </w:r>
    </w:p>
    <w:p w14:paraId="2E3E904B" w14:textId="77777777" w:rsidR="00EC29C9" w:rsidRPr="00A044CE" w:rsidRDefault="00A84104">
      <w:pPr>
        <w:ind w:left="43" w:right="14"/>
        <w:rPr>
          <w:rFonts w:ascii="Verdana" w:hAnsi="Verdana"/>
          <w:sz w:val="20"/>
          <w:szCs w:val="20"/>
        </w:rPr>
      </w:pPr>
      <w:r w:rsidRPr="00A044CE">
        <w:rPr>
          <w:rFonts w:ascii="Verdana" w:hAnsi="Verdana"/>
          <w:sz w:val="20"/>
          <w:szCs w:val="20"/>
          <w:lang w:val="ru-RU"/>
        </w:rPr>
        <w:t>§</w:t>
      </w:r>
      <w:r w:rsidR="00E36279" w:rsidRPr="00A044CE">
        <w:rPr>
          <w:rFonts w:ascii="Verdana" w:hAnsi="Verdana"/>
          <w:sz w:val="20"/>
          <w:szCs w:val="20"/>
        </w:rPr>
        <w:t xml:space="preserve"> 1. Наредбата се приема от Общински съвет-Пирдоп на основание чл. 82, ал. 1 от Закона за публичните финанси и </w:t>
      </w:r>
      <w:r w:rsidRPr="00A044CE">
        <w:rPr>
          <w:rFonts w:ascii="Verdana" w:hAnsi="Verdana"/>
          <w:sz w:val="20"/>
          <w:szCs w:val="20"/>
        </w:rPr>
        <w:t>влиз</w:t>
      </w:r>
      <w:r w:rsidR="00E36279" w:rsidRPr="00A044CE">
        <w:rPr>
          <w:rFonts w:ascii="Verdana" w:hAnsi="Verdana"/>
          <w:sz w:val="20"/>
          <w:szCs w:val="20"/>
        </w:rPr>
        <w:t>а в сила от 01.01.2014 г. В часта за бюджетния процес влиза в сила от датата на приемането й.</w:t>
      </w:r>
    </w:p>
    <w:p w14:paraId="3132504F" w14:textId="77777777" w:rsidR="00EC29C9" w:rsidRPr="00A044CE" w:rsidRDefault="00A84104">
      <w:pPr>
        <w:ind w:left="43" w:right="14" w:firstLine="641"/>
        <w:rPr>
          <w:rFonts w:ascii="Verdana" w:hAnsi="Verdana"/>
          <w:sz w:val="20"/>
          <w:szCs w:val="20"/>
        </w:rPr>
      </w:pPr>
      <w:r w:rsidRPr="00A044CE">
        <w:rPr>
          <w:rFonts w:ascii="Verdana" w:hAnsi="Verdana"/>
          <w:sz w:val="20"/>
          <w:szCs w:val="20"/>
        </w:rPr>
        <w:t xml:space="preserve">§ </w:t>
      </w:r>
      <w:r w:rsidR="00E36279" w:rsidRPr="00A044CE">
        <w:rPr>
          <w:rFonts w:ascii="Verdana" w:hAnsi="Verdana"/>
          <w:sz w:val="20"/>
          <w:szCs w:val="20"/>
        </w:rPr>
        <w:t>2. Настоящата Наредба отменя действието на досегашната, приета съгласно изискванията на Закона за общинските бюджети.</w:t>
      </w:r>
    </w:p>
    <w:p w14:paraId="723FAFFA" w14:textId="7F5445B8" w:rsidR="00FD5FE9" w:rsidRPr="00A044CE" w:rsidRDefault="00FD5FE9">
      <w:pPr>
        <w:ind w:left="43" w:right="14" w:firstLine="641"/>
        <w:rPr>
          <w:rFonts w:ascii="Verdana" w:hAnsi="Verdana"/>
          <w:color w:val="FF0000"/>
          <w:sz w:val="20"/>
          <w:szCs w:val="20"/>
        </w:rPr>
      </w:pPr>
    </w:p>
    <w:sectPr w:rsidR="00FD5FE9" w:rsidRPr="00A044CE">
      <w:headerReference w:type="even" r:id="rId18"/>
      <w:headerReference w:type="default" r:id="rId19"/>
      <w:footerReference w:type="default" r:id="rId20"/>
      <w:headerReference w:type="first" r:id="rId21"/>
      <w:pgSz w:w="11902" w:h="16834"/>
      <w:pgMar w:top="1502" w:right="1418" w:bottom="1296" w:left="131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E92F5" w14:textId="77777777" w:rsidR="005366F2" w:rsidRDefault="005366F2">
      <w:pPr>
        <w:spacing w:after="0" w:line="240" w:lineRule="auto"/>
      </w:pPr>
      <w:r>
        <w:separator/>
      </w:r>
    </w:p>
  </w:endnote>
  <w:endnote w:type="continuationSeparator" w:id="0">
    <w:p w14:paraId="184FFBC0" w14:textId="77777777" w:rsidR="005366F2" w:rsidRDefault="00536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7B04" w14:textId="77777777" w:rsidR="00A044CE" w:rsidRDefault="00A044CE" w:rsidP="00A044CE">
    <w:pPr>
      <w:pStyle w:val="a3"/>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5819" w14:textId="77777777" w:rsidR="00A044CE" w:rsidRDefault="00A044CE" w:rsidP="00A044CE">
    <w:pPr>
      <w:pStyle w:val="a3"/>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F5D13" w14:textId="77777777" w:rsidR="005366F2" w:rsidRDefault="005366F2">
      <w:pPr>
        <w:spacing w:after="0" w:line="240" w:lineRule="auto"/>
      </w:pPr>
      <w:r>
        <w:separator/>
      </w:r>
    </w:p>
  </w:footnote>
  <w:footnote w:type="continuationSeparator" w:id="0">
    <w:p w14:paraId="07317912" w14:textId="77777777" w:rsidR="005366F2" w:rsidRDefault="00536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5A26B" w14:textId="77777777" w:rsidR="00EC29C9" w:rsidRDefault="00EC29C9">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E081" w14:textId="77777777" w:rsidR="00A044CE" w:rsidRPr="00A044CE" w:rsidRDefault="00A044CE" w:rsidP="00A044CE">
    <w:pPr>
      <w:spacing w:after="0" w:line="320" w:lineRule="exact"/>
      <w:ind w:right="0" w:firstLine="0"/>
      <w:jc w:val="center"/>
      <w:rPr>
        <w:rFonts w:ascii="Verdana" w:hAnsi="Verdana" w:cs="Arial"/>
        <w:b/>
        <w:color w:val="auto"/>
        <w:sz w:val="24"/>
        <w:szCs w:val="24"/>
        <w:lang w:val="ru-RU"/>
      </w:rPr>
    </w:pPr>
    <w:r w:rsidRPr="00A044CE">
      <w:rPr>
        <w:rFonts w:ascii="Verdana" w:hAnsi="Verdana"/>
        <w:b/>
        <w:noProof/>
        <w:color w:val="auto"/>
        <w:sz w:val="24"/>
        <w:szCs w:val="24"/>
      </w:rPr>
      <w:drawing>
        <wp:anchor distT="0" distB="0" distL="114300" distR="114300" simplePos="0" relativeHeight="251659264" behindDoc="1" locked="0" layoutInCell="1" allowOverlap="1" wp14:anchorId="559579F8" wp14:editId="6274F7A8">
          <wp:simplePos x="0" y="0"/>
          <wp:positionH relativeFrom="column">
            <wp:posOffset>-704850</wp:posOffset>
          </wp:positionH>
          <wp:positionV relativeFrom="paragraph">
            <wp:posOffset>-274320</wp:posOffset>
          </wp:positionV>
          <wp:extent cx="775970" cy="69088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970" cy="690880"/>
                  </a:xfrm>
                  <a:prstGeom prst="rect">
                    <a:avLst/>
                  </a:prstGeom>
                  <a:noFill/>
                </pic:spPr>
              </pic:pic>
            </a:graphicData>
          </a:graphic>
          <wp14:sizeRelH relativeFrom="page">
            <wp14:pctWidth>0</wp14:pctWidth>
          </wp14:sizeRelH>
          <wp14:sizeRelV relativeFrom="page">
            <wp14:pctHeight>0</wp14:pctHeight>
          </wp14:sizeRelV>
        </wp:anchor>
      </w:drawing>
    </w:r>
    <w:r w:rsidRPr="00A044CE">
      <w:rPr>
        <w:rFonts w:ascii="Verdana" w:hAnsi="Verdana" w:cs="Arial"/>
        <w:b/>
        <w:color w:val="auto"/>
        <w:sz w:val="24"/>
        <w:szCs w:val="24"/>
        <w:lang w:val="ru-RU"/>
      </w:rPr>
      <w:t>ОБЩИНА ПИРДОП - СОФИЙСКА ОБЛАСТ</w:t>
    </w:r>
  </w:p>
  <w:p w14:paraId="1EDC7215" w14:textId="77777777" w:rsidR="00A044CE" w:rsidRPr="00A044CE" w:rsidRDefault="00A044CE" w:rsidP="00A044CE">
    <w:pPr>
      <w:spacing w:after="0" w:line="320" w:lineRule="exact"/>
      <w:ind w:right="0" w:firstLine="0"/>
      <w:jc w:val="center"/>
      <w:rPr>
        <w:rFonts w:ascii="Verdana" w:eastAsia="Arial Unicode MS" w:hAnsi="Verdana"/>
        <w:b/>
        <w:color w:val="auto"/>
        <w:sz w:val="16"/>
        <w:szCs w:val="16"/>
        <w:lang w:val="ru-RU"/>
      </w:rPr>
    </w:pPr>
    <w:r w:rsidRPr="00A044CE">
      <w:rPr>
        <w:rFonts w:ascii="Verdana" w:hAnsi="Verdana"/>
        <w:b/>
        <w:noProof/>
        <w:color w:val="auto"/>
        <w:sz w:val="16"/>
        <w:szCs w:val="16"/>
      </w:rPr>
      <mc:AlternateContent>
        <mc:Choice Requires="wps">
          <w:drawing>
            <wp:anchor distT="0" distB="0" distL="114300" distR="114300" simplePos="0" relativeHeight="251660288" behindDoc="0" locked="0" layoutInCell="1" allowOverlap="1" wp14:anchorId="3C4DDCB2" wp14:editId="12186B63">
              <wp:simplePos x="0" y="0"/>
              <wp:positionH relativeFrom="column">
                <wp:posOffset>367665</wp:posOffset>
              </wp:positionH>
              <wp:positionV relativeFrom="paragraph">
                <wp:posOffset>32385</wp:posOffset>
              </wp:positionV>
              <wp:extent cx="5208905" cy="635"/>
              <wp:effectExtent l="5715" t="13335" r="508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89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634808" id="_x0000_t32" coordsize="21600,21600" o:spt="32" o:oned="t" path="m,l21600,21600e" filled="f">
              <v:path arrowok="t" fillok="f" o:connecttype="none"/>
              <o:lock v:ext="edit" shapetype="t"/>
            </v:shapetype>
            <v:shape id="Straight Arrow Connector 1" o:spid="_x0000_s1026" type="#_x0000_t32" style="position:absolute;margin-left:28.95pt;margin-top:2.55pt;width:410.1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"/>
          </w:pict>
        </mc:Fallback>
      </mc:AlternateContent>
    </w:r>
    <w:r w:rsidRPr="00A044CE">
      <w:rPr>
        <w:rFonts w:ascii="Verdana" w:eastAsia="Arial Unicode MS" w:hAnsi="Verdana"/>
        <w:b/>
        <w:color w:val="auto"/>
        <w:sz w:val="16"/>
        <w:szCs w:val="16"/>
        <w:lang w:val="ru-RU"/>
      </w:rPr>
      <w:t xml:space="preserve">2070 град Пирдоп, пл. „Тодор </w:t>
    </w:r>
    <w:proofErr w:type="spellStart"/>
    <w:r w:rsidRPr="00A044CE">
      <w:rPr>
        <w:rFonts w:ascii="Verdana" w:eastAsia="Arial Unicode MS" w:hAnsi="Verdana"/>
        <w:b/>
        <w:color w:val="auto"/>
        <w:sz w:val="16"/>
        <w:szCs w:val="16"/>
        <w:lang w:val="ru-RU"/>
      </w:rPr>
      <w:t>Влайков</w:t>
    </w:r>
    <w:proofErr w:type="spellEnd"/>
    <w:r w:rsidRPr="00A044CE">
      <w:rPr>
        <w:rFonts w:ascii="Verdana" w:eastAsia="Arial Unicode MS" w:hAnsi="Verdana"/>
        <w:b/>
        <w:color w:val="auto"/>
        <w:sz w:val="16"/>
        <w:szCs w:val="16"/>
        <w:lang w:val="ru-RU"/>
      </w:rPr>
      <w:t>” №2; тел.: 07</w:t>
    </w:r>
    <w:r w:rsidRPr="00A044CE">
      <w:rPr>
        <w:rFonts w:ascii="Verdana" w:eastAsia="Arial Unicode MS" w:hAnsi="Verdana"/>
        <w:b/>
        <w:color w:val="auto"/>
        <w:sz w:val="16"/>
        <w:szCs w:val="16"/>
      </w:rPr>
      <w:t> </w:t>
    </w:r>
    <w:r w:rsidRPr="00A044CE">
      <w:rPr>
        <w:rFonts w:ascii="Verdana" w:eastAsia="Arial Unicode MS" w:hAnsi="Verdana"/>
        <w:b/>
        <w:color w:val="auto"/>
        <w:sz w:val="16"/>
        <w:szCs w:val="16"/>
        <w:lang w:val="ru-RU"/>
      </w:rPr>
      <w:t>181/52 42, факс: 07</w:t>
    </w:r>
    <w:r w:rsidRPr="00A044CE">
      <w:rPr>
        <w:rFonts w:ascii="Verdana" w:eastAsia="Arial Unicode MS" w:hAnsi="Verdana"/>
        <w:b/>
        <w:color w:val="auto"/>
        <w:sz w:val="16"/>
        <w:szCs w:val="16"/>
      </w:rPr>
      <w:t> </w:t>
    </w:r>
    <w:r w:rsidRPr="00A044CE">
      <w:rPr>
        <w:rFonts w:ascii="Verdana" w:eastAsia="Arial Unicode MS" w:hAnsi="Verdana"/>
        <w:b/>
        <w:color w:val="auto"/>
        <w:sz w:val="16"/>
        <w:szCs w:val="16"/>
        <w:lang w:val="ru-RU"/>
      </w:rPr>
      <w:t>181/57 01</w:t>
    </w:r>
  </w:p>
  <w:p w14:paraId="0A115278" w14:textId="77777777" w:rsidR="00A044CE" w:rsidRPr="00A044CE" w:rsidRDefault="00A044CE" w:rsidP="00A044CE">
    <w:pPr>
      <w:spacing w:after="0" w:line="240" w:lineRule="auto"/>
      <w:ind w:right="0" w:firstLine="0"/>
      <w:jc w:val="center"/>
      <w:rPr>
        <w:rFonts w:ascii="Verdana" w:hAnsi="Verdana"/>
        <w:color w:val="auto"/>
        <w:sz w:val="16"/>
        <w:szCs w:val="16"/>
        <w:lang w:val="ru-RU"/>
      </w:rPr>
    </w:pPr>
    <w:hyperlink r:id="rId2" w:history="1">
      <w:r w:rsidRPr="00A044CE">
        <w:rPr>
          <w:rFonts w:ascii="Verdana" w:hAnsi="Verdana"/>
          <w:color w:val="0000FF"/>
          <w:sz w:val="16"/>
          <w:szCs w:val="16"/>
          <w:u w:val="single"/>
        </w:rPr>
        <w:t>www</w:t>
      </w:r>
      <w:r w:rsidRPr="00A044CE">
        <w:rPr>
          <w:rFonts w:ascii="Verdana" w:hAnsi="Verdana"/>
          <w:color w:val="0000FF"/>
          <w:sz w:val="16"/>
          <w:szCs w:val="16"/>
          <w:u w:val="single"/>
          <w:lang w:val="ru-RU"/>
        </w:rPr>
        <w:t>.</w:t>
      </w:r>
      <w:r w:rsidRPr="00A044CE">
        <w:rPr>
          <w:rFonts w:ascii="Verdana" w:hAnsi="Verdana"/>
          <w:color w:val="0000FF"/>
          <w:sz w:val="16"/>
          <w:szCs w:val="16"/>
          <w:u w:val="single"/>
        </w:rPr>
        <w:t>pirdop</w:t>
      </w:r>
      <w:r w:rsidRPr="00A044CE">
        <w:rPr>
          <w:rFonts w:ascii="Verdana" w:hAnsi="Verdana"/>
          <w:color w:val="0000FF"/>
          <w:sz w:val="16"/>
          <w:szCs w:val="16"/>
          <w:u w:val="single"/>
          <w:lang w:val="ru-RU"/>
        </w:rPr>
        <w:t>.</w:t>
      </w:r>
      <w:r w:rsidRPr="00A044CE">
        <w:rPr>
          <w:rFonts w:ascii="Verdana" w:hAnsi="Verdana"/>
          <w:color w:val="0000FF"/>
          <w:sz w:val="16"/>
          <w:szCs w:val="16"/>
          <w:u w:val="single"/>
        </w:rPr>
        <w:t>bg</w:t>
      </w:r>
    </w:hyperlink>
    <w:r w:rsidRPr="00A044CE">
      <w:rPr>
        <w:rFonts w:ascii="Verdana" w:hAnsi="Verdana"/>
        <w:color w:val="auto"/>
        <w:sz w:val="16"/>
        <w:szCs w:val="16"/>
      </w:rPr>
      <w:t>;</w:t>
    </w:r>
    <w:r w:rsidRPr="00A044CE">
      <w:rPr>
        <w:rFonts w:ascii="Verdana" w:hAnsi="Verdana"/>
        <w:color w:val="auto"/>
        <w:sz w:val="16"/>
        <w:szCs w:val="16"/>
        <w:lang w:val="ru-RU"/>
      </w:rPr>
      <w:t xml:space="preserve">  е-</w:t>
    </w:r>
    <w:proofErr w:type="spellStart"/>
    <w:r w:rsidRPr="00A044CE">
      <w:rPr>
        <w:rFonts w:ascii="Verdana" w:hAnsi="Verdana"/>
        <w:color w:val="auto"/>
        <w:sz w:val="16"/>
        <w:szCs w:val="16"/>
      </w:rPr>
      <w:t>mail</w:t>
    </w:r>
    <w:proofErr w:type="spellEnd"/>
    <w:r w:rsidRPr="00A044CE">
      <w:rPr>
        <w:rFonts w:ascii="Verdana" w:hAnsi="Verdana"/>
        <w:color w:val="auto"/>
        <w:sz w:val="16"/>
        <w:szCs w:val="16"/>
        <w:lang w:val="ru-RU"/>
      </w:rPr>
      <w:t xml:space="preserve">: </w:t>
    </w:r>
    <w:hyperlink r:id="rId3" w:history="1">
      <w:r w:rsidRPr="00A044CE">
        <w:rPr>
          <w:rFonts w:ascii="Verdana" w:eastAsia="Arial Unicode MS" w:hAnsi="Verdana"/>
          <w:color w:val="0000FF"/>
          <w:sz w:val="16"/>
          <w:szCs w:val="16"/>
          <w:u w:val="single"/>
        </w:rPr>
        <w:t>obshtina@pirdop.egov.bg</w:t>
      </w:r>
    </w:hyperlink>
    <w:r w:rsidRPr="00A044CE">
      <w:rPr>
        <w:rFonts w:ascii="Verdana" w:eastAsia="Arial Unicode MS" w:hAnsi="Verdana"/>
        <w:color w:val="auto"/>
        <w:sz w:val="16"/>
        <w:szCs w:val="16"/>
      </w:rPr>
      <w:t xml:space="preserve"> </w:t>
    </w:r>
  </w:p>
  <w:p w14:paraId="4A15439A" w14:textId="77777777" w:rsidR="00EC29C9" w:rsidRPr="00A044CE" w:rsidRDefault="00EC29C9" w:rsidP="00A044C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0947" w14:textId="77777777" w:rsidR="00EC29C9" w:rsidRDefault="00EC29C9">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0682" w14:textId="77777777" w:rsidR="00EC29C9" w:rsidRDefault="00E36279">
    <w:pPr>
      <w:spacing w:after="0" w:line="259" w:lineRule="auto"/>
      <w:ind w:left="792" w:right="0" w:firstLine="0"/>
      <w:jc w:val="left"/>
    </w:pPr>
    <w:r>
      <w:rPr>
        <w:sz w:val="20"/>
      </w:rPr>
      <w:t xml:space="preserve">Чл. </w:t>
    </w:r>
    <w:r>
      <w:t xml:space="preserve">21. </w:t>
    </w:r>
    <w:r>
      <w:rPr>
        <w:sz w:val="20"/>
      </w:rPr>
      <w:t xml:space="preserve">(1)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A754" w14:textId="2F3BDEB5" w:rsidR="00EC29C9" w:rsidRDefault="00EC29C9">
    <w:pPr>
      <w:spacing w:after="0" w:line="259" w:lineRule="auto"/>
      <w:ind w:left="792"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565B" w14:textId="77777777" w:rsidR="00EC29C9" w:rsidRDefault="00E36279">
    <w:pPr>
      <w:spacing w:after="0" w:line="259" w:lineRule="auto"/>
      <w:ind w:left="792" w:right="0" w:firstLine="0"/>
      <w:jc w:val="left"/>
    </w:pPr>
    <w:r>
      <w:rPr>
        <w:sz w:val="20"/>
      </w:rPr>
      <w:t xml:space="preserve">Чл. </w:t>
    </w:r>
    <w:r>
      <w:t xml:space="preserve">21. </w:t>
    </w:r>
    <w:r>
      <w:rPr>
        <w:sz w:val="20"/>
      </w:rPr>
      <w:t xml:space="preserve">(1)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BF2E" w14:textId="77777777" w:rsidR="00EC29C9" w:rsidRDefault="00EC29C9">
    <w:pPr>
      <w:spacing w:after="160" w:line="259" w:lineRule="auto"/>
      <w:ind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79B8" w14:textId="77777777" w:rsidR="00EC29C9" w:rsidRDefault="00EC29C9">
    <w:pPr>
      <w:spacing w:after="160" w:line="259" w:lineRule="auto"/>
      <w:ind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13C05" w14:textId="77777777" w:rsidR="00EC29C9" w:rsidRDefault="00EC29C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3873"/>
    <w:multiLevelType w:val="hybridMultilevel"/>
    <w:tmpl w:val="9A960F4C"/>
    <w:lvl w:ilvl="0" w:tplc="16B0BB82">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1C4DC6">
      <w:start w:val="4"/>
      <w:numFmt w:val="decimal"/>
      <w:lvlText w:val="(%2)"/>
      <w:lvlJc w:val="left"/>
      <w:pPr>
        <w:ind w:left="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A6E5996">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E4D130">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701996">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7ED0A8">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B921CB0">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D62352">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FCFD80">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E30AFD"/>
    <w:multiLevelType w:val="hybridMultilevel"/>
    <w:tmpl w:val="9DDA4BE6"/>
    <w:lvl w:ilvl="0" w:tplc="3A123EAC">
      <w:start w:val="1"/>
      <w:numFmt w:val="decimal"/>
      <w:lvlText w:val="%1."/>
      <w:lvlJc w:val="left"/>
      <w:pPr>
        <w:ind w:left="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3E835A">
      <w:start w:val="1"/>
      <w:numFmt w:val="lowerLetter"/>
      <w:lvlText w:val="%2"/>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ED4BEE0">
      <w:start w:val="1"/>
      <w:numFmt w:val="lowerRoman"/>
      <w:lvlText w:val="%3"/>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8AEFA16">
      <w:start w:val="1"/>
      <w:numFmt w:val="decimal"/>
      <w:lvlText w:val="%4"/>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4AECA04">
      <w:start w:val="1"/>
      <w:numFmt w:val="lowerLetter"/>
      <w:lvlText w:val="%5"/>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0343812">
      <w:start w:val="1"/>
      <w:numFmt w:val="lowerRoman"/>
      <w:lvlText w:val="%6"/>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F9008C0">
      <w:start w:val="1"/>
      <w:numFmt w:val="decimal"/>
      <w:lvlText w:val="%7"/>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056DE1C">
      <w:start w:val="1"/>
      <w:numFmt w:val="lowerLetter"/>
      <w:lvlText w:val="%8"/>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E8FBC4">
      <w:start w:val="1"/>
      <w:numFmt w:val="lowerRoman"/>
      <w:lvlText w:val="%9"/>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19D6D3C"/>
    <w:multiLevelType w:val="hybridMultilevel"/>
    <w:tmpl w:val="EC90FD7A"/>
    <w:lvl w:ilvl="0" w:tplc="BB9CFCBA">
      <w:start w:val="4"/>
      <w:numFmt w:val="decimal"/>
      <w:lvlText w:val="%1."/>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F259A6">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8441AC">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160922">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EE19DE">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F21BE0">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E8D452">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A8E484">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9C869A">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92097F"/>
    <w:multiLevelType w:val="hybridMultilevel"/>
    <w:tmpl w:val="1A08FF0E"/>
    <w:lvl w:ilvl="0" w:tplc="518CE8C6">
      <w:start w:val="1"/>
      <w:numFmt w:val="decimal"/>
      <w:lvlText w:val="%1."/>
      <w:lvlJc w:val="left"/>
      <w:pPr>
        <w:ind w:left="2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E388EA4">
      <w:start w:val="1"/>
      <w:numFmt w:val="lowerLetter"/>
      <w:lvlText w:val="%2"/>
      <w:lvlJc w:val="left"/>
      <w:pPr>
        <w:ind w:left="11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8FA0C42">
      <w:start w:val="1"/>
      <w:numFmt w:val="lowerRoman"/>
      <w:lvlText w:val="%3"/>
      <w:lvlJc w:val="left"/>
      <w:pPr>
        <w:ind w:left="18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B4AF236">
      <w:start w:val="1"/>
      <w:numFmt w:val="decimal"/>
      <w:lvlText w:val="%4"/>
      <w:lvlJc w:val="left"/>
      <w:pPr>
        <w:ind w:left="25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F2299E">
      <w:start w:val="1"/>
      <w:numFmt w:val="lowerLetter"/>
      <w:lvlText w:val="%5"/>
      <w:lvlJc w:val="left"/>
      <w:pPr>
        <w:ind w:left="33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35CC852">
      <w:start w:val="1"/>
      <w:numFmt w:val="lowerRoman"/>
      <w:lvlText w:val="%6"/>
      <w:lvlJc w:val="left"/>
      <w:pPr>
        <w:ind w:left="40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53056DC">
      <w:start w:val="1"/>
      <w:numFmt w:val="decimal"/>
      <w:lvlText w:val="%7"/>
      <w:lvlJc w:val="left"/>
      <w:pPr>
        <w:ind w:left="47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CA8FA2">
      <w:start w:val="1"/>
      <w:numFmt w:val="lowerLetter"/>
      <w:lvlText w:val="%8"/>
      <w:lvlJc w:val="left"/>
      <w:pPr>
        <w:ind w:left="54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6DA361A">
      <w:start w:val="1"/>
      <w:numFmt w:val="lowerRoman"/>
      <w:lvlText w:val="%9"/>
      <w:lvlJc w:val="left"/>
      <w:pPr>
        <w:ind w:left="6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8E8444F"/>
    <w:multiLevelType w:val="hybridMultilevel"/>
    <w:tmpl w:val="87DCA408"/>
    <w:lvl w:ilvl="0" w:tplc="4CDABF2E">
      <w:start w:val="4"/>
      <w:numFmt w:val="decimal"/>
      <w:lvlText w:val="(%1)"/>
      <w:lvlJc w:val="left"/>
      <w:pPr>
        <w:ind w:left="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0F01762">
      <w:start w:val="1"/>
      <w:numFmt w:val="lowerLetter"/>
      <w:lvlText w:val="%2"/>
      <w:lvlJc w:val="left"/>
      <w:pPr>
        <w:ind w:left="18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2860F6">
      <w:start w:val="1"/>
      <w:numFmt w:val="lowerRoman"/>
      <w:lvlText w:val="%3"/>
      <w:lvlJc w:val="left"/>
      <w:pPr>
        <w:ind w:left="2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569C2C">
      <w:start w:val="1"/>
      <w:numFmt w:val="decimal"/>
      <w:lvlText w:val="%4"/>
      <w:lvlJc w:val="left"/>
      <w:pPr>
        <w:ind w:left="3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64447E">
      <w:start w:val="1"/>
      <w:numFmt w:val="lowerLetter"/>
      <w:lvlText w:val="%5"/>
      <w:lvlJc w:val="left"/>
      <w:pPr>
        <w:ind w:left="39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B805F8">
      <w:start w:val="1"/>
      <w:numFmt w:val="lowerRoman"/>
      <w:lvlText w:val="%6"/>
      <w:lvlJc w:val="left"/>
      <w:pPr>
        <w:ind w:left="47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0E2450">
      <w:start w:val="1"/>
      <w:numFmt w:val="decimal"/>
      <w:lvlText w:val="%7"/>
      <w:lvlJc w:val="left"/>
      <w:pPr>
        <w:ind w:left="5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5E0E10">
      <w:start w:val="1"/>
      <w:numFmt w:val="lowerLetter"/>
      <w:lvlText w:val="%8"/>
      <w:lvlJc w:val="left"/>
      <w:pPr>
        <w:ind w:left="61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8AAE5C">
      <w:start w:val="1"/>
      <w:numFmt w:val="lowerRoman"/>
      <w:lvlText w:val="%9"/>
      <w:lvlJc w:val="left"/>
      <w:pPr>
        <w:ind w:left="68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9480AB4"/>
    <w:multiLevelType w:val="hybridMultilevel"/>
    <w:tmpl w:val="BB3C80A4"/>
    <w:lvl w:ilvl="0" w:tplc="B2EED960">
      <w:start w:val="4"/>
      <w:numFmt w:val="decimal"/>
      <w:lvlText w:val="%1."/>
      <w:lvlJc w:val="left"/>
      <w:pPr>
        <w:ind w:left="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FA4ACD6">
      <w:start w:val="1"/>
      <w:numFmt w:val="lowerLetter"/>
      <w:lvlText w:val="%2"/>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72A89E">
      <w:start w:val="1"/>
      <w:numFmt w:val="lowerRoman"/>
      <w:lvlText w:val="%3"/>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22E796">
      <w:start w:val="1"/>
      <w:numFmt w:val="decimal"/>
      <w:lvlText w:val="%4"/>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1E46EA">
      <w:start w:val="1"/>
      <w:numFmt w:val="lowerLetter"/>
      <w:lvlText w:val="%5"/>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0E9D56">
      <w:start w:val="1"/>
      <w:numFmt w:val="lowerRoman"/>
      <w:lvlText w:val="%6"/>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C06504">
      <w:start w:val="1"/>
      <w:numFmt w:val="decimal"/>
      <w:lvlText w:val="%7"/>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C6CBF2">
      <w:start w:val="1"/>
      <w:numFmt w:val="lowerLetter"/>
      <w:lvlText w:val="%8"/>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4C37AA">
      <w:start w:val="1"/>
      <w:numFmt w:val="lowerRoman"/>
      <w:lvlText w:val="%9"/>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CD418A3"/>
    <w:multiLevelType w:val="hybridMultilevel"/>
    <w:tmpl w:val="CD061308"/>
    <w:lvl w:ilvl="0" w:tplc="5E80AA86">
      <w:start w:val="4"/>
      <w:numFmt w:val="decimal"/>
      <w:lvlText w:val="%1."/>
      <w:lvlJc w:val="left"/>
      <w:pPr>
        <w:ind w:left="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390AFF6">
      <w:start w:val="1"/>
      <w:numFmt w:val="lowerLetter"/>
      <w:lvlText w:val="%2"/>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6E7B74">
      <w:start w:val="1"/>
      <w:numFmt w:val="lowerRoman"/>
      <w:lvlText w:val="%3"/>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F0E5F6">
      <w:start w:val="1"/>
      <w:numFmt w:val="decimal"/>
      <w:lvlText w:val="%4"/>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D25F0A">
      <w:start w:val="1"/>
      <w:numFmt w:val="lowerLetter"/>
      <w:lvlText w:val="%5"/>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94FB0E">
      <w:start w:val="1"/>
      <w:numFmt w:val="lowerRoman"/>
      <w:lvlText w:val="%6"/>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D095B6">
      <w:start w:val="1"/>
      <w:numFmt w:val="decimal"/>
      <w:lvlText w:val="%7"/>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32F9E4">
      <w:start w:val="1"/>
      <w:numFmt w:val="lowerLetter"/>
      <w:lvlText w:val="%8"/>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C829CB8">
      <w:start w:val="1"/>
      <w:numFmt w:val="lowerRoman"/>
      <w:lvlText w:val="%9"/>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D53387C"/>
    <w:multiLevelType w:val="hybridMultilevel"/>
    <w:tmpl w:val="786C64CC"/>
    <w:lvl w:ilvl="0" w:tplc="6B5E92E6">
      <w:start w:val="1"/>
      <w:numFmt w:val="decimal"/>
      <w:lvlText w:val="%1."/>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78B6D4">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D0B8BE">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B42F12">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3CD6D8">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8060A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7A81F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7E8558">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98DCFC">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F054366"/>
    <w:multiLevelType w:val="hybridMultilevel"/>
    <w:tmpl w:val="C61EEC0C"/>
    <w:lvl w:ilvl="0" w:tplc="3A509372">
      <w:start w:val="2"/>
      <w:numFmt w:val="decimal"/>
      <w:lvlText w:val="(%1)"/>
      <w:lvlJc w:val="left"/>
      <w:pPr>
        <w:ind w:left="1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5C51C0">
      <w:start w:val="1"/>
      <w:numFmt w:val="lowerLetter"/>
      <w:lvlText w:val="%2"/>
      <w:lvlJc w:val="left"/>
      <w:pPr>
        <w:ind w:left="18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302BD6">
      <w:start w:val="1"/>
      <w:numFmt w:val="lowerRoman"/>
      <w:lvlText w:val="%3"/>
      <w:lvlJc w:val="left"/>
      <w:pPr>
        <w:ind w:left="25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6E2E646">
      <w:start w:val="1"/>
      <w:numFmt w:val="decimal"/>
      <w:lvlText w:val="%4"/>
      <w:lvlJc w:val="left"/>
      <w:pPr>
        <w:ind w:left="3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C0000A">
      <w:start w:val="1"/>
      <w:numFmt w:val="lowerLetter"/>
      <w:lvlText w:val="%5"/>
      <w:lvlJc w:val="left"/>
      <w:pPr>
        <w:ind w:left="40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14A51A">
      <w:start w:val="1"/>
      <w:numFmt w:val="lowerRoman"/>
      <w:lvlText w:val="%6"/>
      <w:lvlJc w:val="left"/>
      <w:pPr>
        <w:ind w:left="47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34F65A">
      <w:start w:val="1"/>
      <w:numFmt w:val="decimal"/>
      <w:lvlText w:val="%7"/>
      <w:lvlJc w:val="left"/>
      <w:pPr>
        <w:ind w:left="54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2CAE1A">
      <w:start w:val="1"/>
      <w:numFmt w:val="lowerLetter"/>
      <w:lvlText w:val="%8"/>
      <w:lvlJc w:val="left"/>
      <w:pPr>
        <w:ind w:left="61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8D6909A">
      <w:start w:val="1"/>
      <w:numFmt w:val="lowerRoman"/>
      <w:lvlText w:val="%9"/>
      <w:lvlJc w:val="left"/>
      <w:pPr>
        <w:ind w:left="69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BE79FF"/>
    <w:multiLevelType w:val="hybridMultilevel"/>
    <w:tmpl w:val="20AE12A2"/>
    <w:lvl w:ilvl="0" w:tplc="26EA437E">
      <w:start w:val="4"/>
      <w:numFmt w:val="decimal"/>
      <w:lvlText w:val="%1."/>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8CC4E4">
      <w:start w:val="1"/>
      <w:numFmt w:val="lowerLetter"/>
      <w:lvlText w:val="%2"/>
      <w:lvlJc w:val="left"/>
      <w:pPr>
        <w:ind w:left="1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C4DF72">
      <w:start w:val="1"/>
      <w:numFmt w:val="lowerRoman"/>
      <w:lvlText w:val="%3"/>
      <w:lvlJc w:val="left"/>
      <w:pPr>
        <w:ind w:left="2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78E3EA">
      <w:start w:val="1"/>
      <w:numFmt w:val="decimal"/>
      <w:lvlText w:val="%4"/>
      <w:lvlJc w:val="left"/>
      <w:pPr>
        <w:ind w:left="3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F826C4">
      <w:start w:val="1"/>
      <w:numFmt w:val="lowerLetter"/>
      <w:lvlText w:val="%5"/>
      <w:lvlJc w:val="left"/>
      <w:pPr>
        <w:ind w:left="4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06E02">
      <w:start w:val="1"/>
      <w:numFmt w:val="lowerRoman"/>
      <w:lvlText w:val="%6"/>
      <w:lvlJc w:val="left"/>
      <w:pPr>
        <w:ind w:left="4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DA6152">
      <w:start w:val="1"/>
      <w:numFmt w:val="decimal"/>
      <w:lvlText w:val="%7"/>
      <w:lvlJc w:val="left"/>
      <w:pPr>
        <w:ind w:left="5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98D5E8">
      <w:start w:val="1"/>
      <w:numFmt w:val="lowerLetter"/>
      <w:lvlText w:val="%8"/>
      <w:lvlJc w:val="left"/>
      <w:pPr>
        <w:ind w:left="6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616C4">
      <w:start w:val="1"/>
      <w:numFmt w:val="lowerRoman"/>
      <w:lvlText w:val="%9"/>
      <w:lvlJc w:val="left"/>
      <w:pPr>
        <w:ind w:left="6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3A6725"/>
    <w:multiLevelType w:val="hybridMultilevel"/>
    <w:tmpl w:val="91A04A4E"/>
    <w:lvl w:ilvl="0" w:tplc="1442AF70">
      <w:start w:val="4"/>
      <w:numFmt w:val="decimal"/>
      <w:lvlText w:val="%1."/>
      <w:lvlJc w:val="left"/>
      <w:pPr>
        <w:ind w:left="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F0846C">
      <w:start w:val="1"/>
      <w:numFmt w:val="lowerLetter"/>
      <w:lvlText w:val="%2"/>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C8BEF8">
      <w:start w:val="1"/>
      <w:numFmt w:val="lowerRoman"/>
      <w:lvlText w:val="%3"/>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A4D68A">
      <w:start w:val="1"/>
      <w:numFmt w:val="decimal"/>
      <w:lvlText w:val="%4"/>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2883F06">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BCA3C4">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1E9ED2">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B28F9C">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587F8E">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80E1CF1"/>
    <w:multiLevelType w:val="hybridMultilevel"/>
    <w:tmpl w:val="F210F60C"/>
    <w:lvl w:ilvl="0" w:tplc="E776258A">
      <w:start w:val="1"/>
      <w:numFmt w:val="decimal"/>
      <w:lvlText w:val="%1."/>
      <w:lvlJc w:val="left"/>
      <w:pPr>
        <w:ind w:left="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EE7A4C">
      <w:start w:val="1"/>
      <w:numFmt w:val="lowerLetter"/>
      <w:lvlText w:val="%2"/>
      <w:lvlJc w:val="left"/>
      <w:pPr>
        <w:ind w:left="1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31052B6">
      <w:start w:val="1"/>
      <w:numFmt w:val="lowerRoman"/>
      <w:lvlText w:val="%3"/>
      <w:lvlJc w:val="left"/>
      <w:pPr>
        <w:ind w:left="18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AECE030">
      <w:start w:val="1"/>
      <w:numFmt w:val="decimal"/>
      <w:lvlText w:val="%4"/>
      <w:lvlJc w:val="left"/>
      <w:pPr>
        <w:ind w:left="25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B169BB4">
      <w:start w:val="1"/>
      <w:numFmt w:val="lowerLetter"/>
      <w:lvlText w:val="%5"/>
      <w:lvlJc w:val="left"/>
      <w:pPr>
        <w:ind w:left="32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A60970">
      <w:start w:val="1"/>
      <w:numFmt w:val="lowerRoman"/>
      <w:lvlText w:val="%6"/>
      <w:lvlJc w:val="left"/>
      <w:pPr>
        <w:ind w:left="40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9C9120">
      <w:start w:val="1"/>
      <w:numFmt w:val="decimal"/>
      <w:lvlText w:val="%7"/>
      <w:lvlJc w:val="left"/>
      <w:pPr>
        <w:ind w:left="4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C1004C8">
      <w:start w:val="1"/>
      <w:numFmt w:val="lowerLetter"/>
      <w:lvlText w:val="%8"/>
      <w:lvlJc w:val="left"/>
      <w:pPr>
        <w:ind w:left="54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1C4DC6">
      <w:start w:val="1"/>
      <w:numFmt w:val="lowerRoman"/>
      <w:lvlText w:val="%9"/>
      <w:lvlJc w:val="left"/>
      <w:pPr>
        <w:ind w:left="6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3A650635"/>
    <w:multiLevelType w:val="hybridMultilevel"/>
    <w:tmpl w:val="BF128F8A"/>
    <w:lvl w:ilvl="0" w:tplc="10B2FB40">
      <w:start w:val="2"/>
      <w:numFmt w:val="decimal"/>
      <w:lvlText w:val="(%1)"/>
      <w:lvlJc w:val="left"/>
      <w:pPr>
        <w:ind w:left="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7851E0">
      <w:start w:val="1"/>
      <w:numFmt w:val="lowerLetter"/>
      <w:lvlText w:val="%2"/>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482F62">
      <w:start w:val="1"/>
      <w:numFmt w:val="lowerRoman"/>
      <w:lvlText w:val="%3"/>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60EA70">
      <w:start w:val="1"/>
      <w:numFmt w:val="decimal"/>
      <w:lvlText w:val="%4"/>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683414">
      <w:start w:val="1"/>
      <w:numFmt w:val="lowerLetter"/>
      <w:lvlText w:val="%5"/>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2AC38E">
      <w:start w:val="1"/>
      <w:numFmt w:val="lowerRoman"/>
      <w:lvlText w:val="%6"/>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F23F7A">
      <w:start w:val="1"/>
      <w:numFmt w:val="decimal"/>
      <w:lvlText w:val="%7"/>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7043396">
      <w:start w:val="1"/>
      <w:numFmt w:val="lowerLetter"/>
      <w:lvlText w:val="%8"/>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CA5C16">
      <w:start w:val="1"/>
      <w:numFmt w:val="lowerRoman"/>
      <w:lvlText w:val="%9"/>
      <w:lvlJc w:val="left"/>
      <w:pPr>
        <w:ind w:left="68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8AF25E0"/>
    <w:multiLevelType w:val="hybridMultilevel"/>
    <w:tmpl w:val="70CE2F76"/>
    <w:lvl w:ilvl="0" w:tplc="275EB87C">
      <w:start w:val="1"/>
      <w:numFmt w:val="decimal"/>
      <w:lvlText w:val="%1."/>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12652A">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A2018">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FE87FC">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50A5CE">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D6378A">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CC4E2">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01AA4">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26B128">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C262209"/>
    <w:multiLevelType w:val="hybridMultilevel"/>
    <w:tmpl w:val="B23A0E6E"/>
    <w:lvl w:ilvl="0" w:tplc="F7A03AA0">
      <w:start w:val="1"/>
      <w:numFmt w:val="decimal"/>
      <w:lvlText w:val="%1."/>
      <w:lvlJc w:val="left"/>
      <w:pPr>
        <w:ind w:left="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1227DE">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2844C">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0556C">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B84F6A">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56FF7A">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82A05A">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8E2A4A">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DE5AD6">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AE37C4"/>
    <w:multiLevelType w:val="hybridMultilevel"/>
    <w:tmpl w:val="13AE36BA"/>
    <w:lvl w:ilvl="0" w:tplc="E18EC3E2">
      <w:start w:val="1"/>
      <w:numFmt w:val="decimal"/>
      <w:lvlText w:val="%1."/>
      <w:lvlJc w:val="left"/>
      <w:pPr>
        <w:ind w:left="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54C23A">
      <w:start w:val="1"/>
      <w:numFmt w:val="lowerLetter"/>
      <w:lvlText w:val="%2"/>
      <w:lvlJc w:val="left"/>
      <w:pPr>
        <w:ind w:left="1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C09A02">
      <w:start w:val="1"/>
      <w:numFmt w:val="lowerRoman"/>
      <w:lvlText w:val="%3"/>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C8BEE0">
      <w:start w:val="1"/>
      <w:numFmt w:val="decimal"/>
      <w:lvlText w:val="%4"/>
      <w:lvlJc w:val="left"/>
      <w:pPr>
        <w:ind w:left="2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E07D00">
      <w:start w:val="1"/>
      <w:numFmt w:val="lowerLetter"/>
      <w:lvlText w:val="%5"/>
      <w:lvlJc w:val="left"/>
      <w:pPr>
        <w:ind w:left="3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F49ACC">
      <w:start w:val="1"/>
      <w:numFmt w:val="lowerRoman"/>
      <w:lvlText w:val="%6"/>
      <w:lvlJc w:val="left"/>
      <w:pPr>
        <w:ind w:left="4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B2A79C">
      <w:start w:val="1"/>
      <w:numFmt w:val="decimal"/>
      <w:lvlText w:val="%7"/>
      <w:lvlJc w:val="left"/>
      <w:pPr>
        <w:ind w:left="4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C895C2">
      <w:start w:val="1"/>
      <w:numFmt w:val="lowerLetter"/>
      <w:lvlText w:val="%8"/>
      <w:lvlJc w:val="left"/>
      <w:pPr>
        <w:ind w:left="5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605EA2">
      <w:start w:val="1"/>
      <w:numFmt w:val="lowerRoman"/>
      <w:lvlText w:val="%9"/>
      <w:lvlJc w:val="left"/>
      <w:pPr>
        <w:ind w:left="6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AA23525"/>
    <w:multiLevelType w:val="hybridMultilevel"/>
    <w:tmpl w:val="384C19E2"/>
    <w:lvl w:ilvl="0" w:tplc="4936252E">
      <w:start w:val="7"/>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7407B0">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0318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6AC25A">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5CE0CA">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5EACA0">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0E41B2">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EA6F68">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36E77E">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CCB1BF2"/>
    <w:multiLevelType w:val="hybridMultilevel"/>
    <w:tmpl w:val="A32A3512"/>
    <w:lvl w:ilvl="0" w:tplc="7ABCEC0A">
      <w:start w:val="4"/>
      <w:numFmt w:val="decimal"/>
      <w:lvlText w:val="%1."/>
      <w:lvlJc w:val="left"/>
      <w:pPr>
        <w:ind w:left="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A5221AC">
      <w:start w:val="1"/>
      <w:numFmt w:val="lowerLetter"/>
      <w:lvlText w:val="%2"/>
      <w:lvlJc w:val="left"/>
      <w:pPr>
        <w:ind w:left="1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58BB4C">
      <w:start w:val="1"/>
      <w:numFmt w:val="lowerRoman"/>
      <w:lvlText w:val="%3"/>
      <w:lvlJc w:val="left"/>
      <w:pPr>
        <w:ind w:left="1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E09DAC">
      <w:start w:val="1"/>
      <w:numFmt w:val="decimal"/>
      <w:lvlText w:val="%4"/>
      <w:lvlJc w:val="left"/>
      <w:pPr>
        <w:ind w:left="2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F49200">
      <w:start w:val="1"/>
      <w:numFmt w:val="lowerLetter"/>
      <w:lvlText w:val="%5"/>
      <w:lvlJc w:val="left"/>
      <w:pPr>
        <w:ind w:left="3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C8AE3A">
      <w:start w:val="1"/>
      <w:numFmt w:val="lowerRoman"/>
      <w:lvlText w:val="%6"/>
      <w:lvlJc w:val="left"/>
      <w:pPr>
        <w:ind w:left="4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EABF74">
      <w:start w:val="1"/>
      <w:numFmt w:val="decimal"/>
      <w:lvlText w:val="%7"/>
      <w:lvlJc w:val="left"/>
      <w:pPr>
        <w:ind w:left="4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F2E5BC">
      <w:start w:val="1"/>
      <w:numFmt w:val="lowerLetter"/>
      <w:lvlText w:val="%8"/>
      <w:lvlJc w:val="left"/>
      <w:pPr>
        <w:ind w:left="5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127C68">
      <w:start w:val="1"/>
      <w:numFmt w:val="lowerRoman"/>
      <w:lvlText w:val="%9"/>
      <w:lvlJc w:val="left"/>
      <w:pPr>
        <w:ind w:left="6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E971800"/>
    <w:multiLevelType w:val="hybridMultilevel"/>
    <w:tmpl w:val="C1325164"/>
    <w:lvl w:ilvl="0" w:tplc="E0EC7F2C">
      <w:start w:val="1"/>
      <w:numFmt w:val="decimal"/>
      <w:lvlText w:val="%1."/>
      <w:lvlJc w:val="left"/>
      <w:pPr>
        <w:ind w:left="9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4C69B2">
      <w:start w:val="1"/>
      <w:numFmt w:val="lowerLetter"/>
      <w:lvlText w:val="%2"/>
      <w:lvlJc w:val="left"/>
      <w:pPr>
        <w:ind w:left="1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A2E6D22">
      <w:start w:val="1"/>
      <w:numFmt w:val="lowerRoman"/>
      <w:lvlText w:val="%3"/>
      <w:lvlJc w:val="left"/>
      <w:pPr>
        <w:ind w:left="2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C92F3DC">
      <w:start w:val="1"/>
      <w:numFmt w:val="decimal"/>
      <w:lvlText w:val="%4"/>
      <w:lvlJc w:val="left"/>
      <w:pPr>
        <w:ind w:left="3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8C9116">
      <w:start w:val="1"/>
      <w:numFmt w:val="lowerLetter"/>
      <w:lvlText w:val="%5"/>
      <w:lvlJc w:val="left"/>
      <w:pPr>
        <w:ind w:left="39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A68CB0">
      <w:start w:val="1"/>
      <w:numFmt w:val="lowerRoman"/>
      <w:lvlText w:val="%6"/>
      <w:lvlJc w:val="left"/>
      <w:pPr>
        <w:ind w:left="47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2E2D768">
      <w:start w:val="1"/>
      <w:numFmt w:val="decimal"/>
      <w:lvlText w:val="%7"/>
      <w:lvlJc w:val="left"/>
      <w:pPr>
        <w:ind w:left="54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2E45102">
      <w:start w:val="1"/>
      <w:numFmt w:val="lowerLetter"/>
      <w:lvlText w:val="%8"/>
      <w:lvlJc w:val="left"/>
      <w:pPr>
        <w:ind w:left="6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8F2F4A8">
      <w:start w:val="1"/>
      <w:numFmt w:val="lowerRoman"/>
      <w:lvlText w:val="%9"/>
      <w:lvlJc w:val="left"/>
      <w:pPr>
        <w:ind w:left="68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5EBC2312"/>
    <w:multiLevelType w:val="hybridMultilevel"/>
    <w:tmpl w:val="522E4354"/>
    <w:lvl w:ilvl="0" w:tplc="5FF23992">
      <w:start w:val="4"/>
      <w:numFmt w:val="decimal"/>
      <w:lvlText w:val="(%1)"/>
      <w:lvlJc w:val="left"/>
      <w:pPr>
        <w:ind w:left="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7CF898">
      <w:start w:val="1"/>
      <w:numFmt w:val="lowerLetter"/>
      <w:lvlText w:val="%2"/>
      <w:lvlJc w:val="left"/>
      <w:pPr>
        <w:ind w:left="18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3442832">
      <w:start w:val="1"/>
      <w:numFmt w:val="lowerRoman"/>
      <w:lvlText w:val="%3"/>
      <w:lvlJc w:val="left"/>
      <w:pPr>
        <w:ind w:left="25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73EF8FC">
      <w:start w:val="1"/>
      <w:numFmt w:val="decimal"/>
      <w:lvlText w:val="%4"/>
      <w:lvlJc w:val="left"/>
      <w:pPr>
        <w:ind w:left="32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ECEA48">
      <w:start w:val="1"/>
      <w:numFmt w:val="lowerLetter"/>
      <w:lvlText w:val="%5"/>
      <w:lvlJc w:val="left"/>
      <w:pPr>
        <w:ind w:left="39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629CDA">
      <w:start w:val="1"/>
      <w:numFmt w:val="lowerRoman"/>
      <w:lvlText w:val="%6"/>
      <w:lvlJc w:val="left"/>
      <w:pPr>
        <w:ind w:left="47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38780C">
      <w:start w:val="1"/>
      <w:numFmt w:val="decimal"/>
      <w:lvlText w:val="%7"/>
      <w:lvlJc w:val="left"/>
      <w:pPr>
        <w:ind w:left="54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C00DA62">
      <w:start w:val="1"/>
      <w:numFmt w:val="lowerLetter"/>
      <w:lvlText w:val="%8"/>
      <w:lvlJc w:val="left"/>
      <w:pPr>
        <w:ind w:left="6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BA8B12E">
      <w:start w:val="1"/>
      <w:numFmt w:val="lowerRoman"/>
      <w:lvlText w:val="%9"/>
      <w:lvlJc w:val="left"/>
      <w:pPr>
        <w:ind w:left="6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3CA1259"/>
    <w:multiLevelType w:val="hybridMultilevel"/>
    <w:tmpl w:val="1AB29572"/>
    <w:lvl w:ilvl="0" w:tplc="DA3EF612">
      <w:start w:val="1"/>
      <w:numFmt w:val="decimal"/>
      <w:lvlText w:val="%1."/>
      <w:lvlJc w:val="left"/>
      <w:pPr>
        <w:ind w:left="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76B08C">
      <w:start w:val="1"/>
      <w:numFmt w:val="lowerLetter"/>
      <w:lvlText w:val="%2"/>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0A50AE">
      <w:start w:val="1"/>
      <w:numFmt w:val="lowerRoman"/>
      <w:lvlText w:val="%3"/>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8C17D6">
      <w:start w:val="1"/>
      <w:numFmt w:val="decimal"/>
      <w:lvlText w:val="%4"/>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ECFFA">
      <w:start w:val="1"/>
      <w:numFmt w:val="lowerLetter"/>
      <w:lvlText w:val="%5"/>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2CC5C0">
      <w:start w:val="1"/>
      <w:numFmt w:val="lowerRoman"/>
      <w:lvlText w:val="%6"/>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7E4D9A">
      <w:start w:val="1"/>
      <w:numFmt w:val="decimal"/>
      <w:lvlText w:val="%7"/>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E45510">
      <w:start w:val="1"/>
      <w:numFmt w:val="lowerLetter"/>
      <w:lvlText w:val="%8"/>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AE5CC8">
      <w:start w:val="1"/>
      <w:numFmt w:val="lowerRoman"/>
      <w:lvlText w:val="%9"/>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3D1195A"/>
    <w:multiLevelType w:val="hybridMultilevel"/>
    <w:tmpl w:val="AFC6D884"/>
    <w:lvl w:ilvl="0" w:tplc="D49CEA46">
      <w:start w:val="4"/>
      <w:numFmt w:val="decimal"/>
      <w:lvlText w:val="(%1)"/>
      <w:lvlJc w:val="left"/>
      <w:pPr>
        <w:ind w:left="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885D3C">
      <w:start w:val="1"/>
      <w:numFmt w:val="lowerLetter"/>
      <w:lvlText w:val="%2"/>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00D230">
      <w:start w:val="1"/>
      <w:numFmt w:val="lowerRoman"/>
      <w:lvlText w:val="%3"/>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162EA2">
      <w:start w:val="1"/>
      <w:numFmt w:val="decimal"/>
      <w:lvlText w:val="%4"/>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2832AA">
      <w:start w:val="1"/>
      <w:numFmt w:val="lowerLetter"/>
      <w:lvlText w:val="%5"/>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ECD540">
      <w:start w:val="1"/>
      <w:numFmt w:val="lowerRoman"/>
      <w:lvlText w:val="%6"/>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BD65860">
      <w:start w:val="1"/>
      <w:numFmt w:val="decimal"/>
      <w:lvlText w:val="%7"/>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1001B6">
      <w:start w:val="1"/>
      <w:numFmt w:val="lowerLetter"/>
      <w:lvlText w:val="%8"/>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A2C85C">
      <w:start w:val="1"/>
      <w:numFmt w:val="lowerRoman"/>
      <w:lvlText w:val="%9"/>
      <w:lvlJc w:val="left"/>
      <w:pPr>
        <w:ind w:left="6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54E2C36"/>
    <w:multiLevelType w:val="hybridMultilevel"/>
    <w:tmpl w:val="A168B020"/>
    <w:lvl w:ilvl="0" w:tplc="607002CA">
      <w:start w:val="4"/>
      <w:numFmt w:val="decimal"/>
      <w:lvlText w:val="%1."/>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9E9B9A">
      <w:start w:val="1"/>
      <w:numFmt w:val="lowerLetter"/>
      <w:lvlText w:val="%2"/>
      <w:lvlJc w:val="left"/>
      <w:pPr>
        <w:ind w:left="1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8433FE">
      <w:start w:val="1"/>
      <w:numFmt w:val="lowerRoman"/>
      <w:lvlText w:val="%3"/>
      <w:lvlJc w:val="left"/>
      <w:pPr>
        <w:ind w:left="1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1EBA8A">
      <w:start w:val="1"/>
      <w:numFmt w:val="decimal"/>
      <w:lvlText w:val="%4"/>
      <w:lvlJc w:val="left"/>
      <w:pPr>
        <w:ind w:left="2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B61104">
      <w:start w:val="1"/>
      <w:numFmt w:val="lowerLetter"/>
      <w:lvlText w:val="%5"/>
      <w:lvlJc w:val="left"/>
      <w:pPr>
        <w:ind w:left="3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D6E91E">
      <w:start w:val="1"/>
      <w:numFmt w:val="lowerRoman"/>
      <w:lvlText w:val="%6"/>
      <w:lvlJc w:val="left"/>
      <w:pPr>
        <w:ind w:left="4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C67698">
      <w:start w:val="1"/>
      <w:numFmt w:val="decimal"/>
      <w:lvlText w:val="%7"/>
      <w:lvlJc w:val="left"/>
      <w:pPr>
        <w:ind w:left="4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CE57A6">
      <w:start w:val="1"/>
      <w:numFmt w:val="lowerLetter"/>
      <w:lvlText w:val="%8"/>
      <w:lvlJc w:val="left"/>
      <w:pPr>
        <w:ind w:left="5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04D0DE">
      <w:start w:val="1"/>
      <w:numFmt w:val="lowerRoman"/>
      <w:lvlText w:val="%9"/>
      <w:lvlJc w:val="left"/>
      <w:pPr>
        <w:ind w:left="6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A8E262F"/>
    <w:multiLevelType w:val="hybridMultilevel"/>
    <w:tmpl w:val="46B28388"/>
    <w:lvl w:ilvl="0" w:tplc="9AF05B36">
      <w:start w:val="1"/>
      <w:numFmt w:val="decimal"/>
      <w:lvlText w:val="%1."/>
      <w:lvlJc w:val="left"/>
      <w:pPr>
        <w:ind w:left="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62B7B8">
      <w:start w:val="1"/>
      <w:numFmt w:val="lowerLetter"/>
      <w:lvlText w:val="%2"/>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3ADB92">
      <w:start w:val="1"/>
      <w:numFmt w:val="lowerRoman"/>
      <w:lvlText w:val="%3"/>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380A00">
      <w:start w:val="1"/>
      <w:numFmt w:val="decimal"/>
      <w:lvlText w:val="%4"/>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06C470">
      <w:start w:val="1"/>
      <w:numFmt w:val="lowerLetter"/>
      <w:lvlText w:val="%5"/>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F400F0">
      <w:start w:val="1"/>
      <w:numFmt w:val="lowerRoman"/>
      <w:lvlText w:val="%6"/>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04658">
      <w:start w:val="1"/>
      <w:numFmt w:val="decimal"/>
      <w:lvlText w:val="%7"/>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8E04D2">
      <w:start w:val="1"/>
      <w:numFmt w:val="lowerLetter"/>
      <w:lvlText w:val="%8"/>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76923E">
      <w:start w:val="1"/>
      <w:numFmt w:val="lowerRoman"/>
      <w:lvlText w:val="%9"/>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D1808E5"/>
    <w:multiLevelType w:val="hybridMultilevel"/>
    <w:tmpl w:val="AE685EB4"/>
    <w:lvl w:ilvl="0" w:tplc="9FEEDE16">
      <w:start w:val="1"/>
      <w:numFmt w:val="decimal"/>
      <w:lvlText w:val="%1."/>
      <w:lvlJc w:val="left"/>
      <w:pPr>
        <w:ind w:left="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C281608">
      <w:start w:val="1"/>
      <w:numFmt w:val="lowerLetter"/>
      <w:lvlText w:val="%2"/>
      <w:lvlJc w:val="left"/>
      <w:pPr>
        <w:ind w:left="19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24DD9A">
      <w:start w:val="1"/>
      <w:numFmt w:val="lowerRoman"/>
      <w:lvlText w:val="%3"/>
      <w:lvlJc w:val="left"/>
      <w:pPr>
        <w:ind w:left="26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BA267C0">
      <w:start w:val="1"/>
      <w:numFmt w:val="decimal"/>
      <w:lvlText w:val="%4"/>
      <w:lvlJc w:val="left"/>
      <w:pPr>
        <w:ind w:left="33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9702E6E">
      <w:start w:val="1"/>
      <w:numFmt w:val="lowerLetter"/>
      <w:lvlText w:val="%5"/>
      <w:lvlJc w:val="left"/>
      <w:pPr>
        <w:ind w:left="40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044B7B4">
      <w:start w:val="1"/>
      <w:numFmt w:val="lowerRoman"/>
      <w:lvlText w:val="%6"/>
      <w:lvlJc w:val="left"/>
      <w:pPr>
        <w:ind w:left="4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8E51CE">
      <w:start w:val="1"/>
      <w:numFmt w:val="decimal"/>
      <w:lvlText w:val="%7"/>
      <w:lvlJc w:val="left"/>
      <w:pPr>
        <w:ind w:left="5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94A9D28">
      <w:start w:val="1"/>
      <w:numFmt w:val="lowerLetter"/>
      <w:lvlText w:val="%8"/>
      <w:lvlJc w:val="left"/>
      <w:pPr>
        <w:ind w:left="6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32EE366">
      <w:start w:val="1"/>
      <w:numFmt w:val="lowerRoman"/>
      <w:lvlText w:val="%9"/>
      <w:lvlJc w:val="left"/>
      <w:pPr>
        <w:ind w:left="6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6F3A4DD9"/>
    <w:multiLevelType w:val="hybridMultilevel"/>
    <w:tmpl w:val="6290BD5A"/>
    <w:lvl w:ilvl="0" w:tplc="D25816E6">
      <w:start w:val="1"/>
      <w:numFmt w:val="decimal"/>
      <w:lvlText w:val="%1."/>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6AFFF6">
      <w:start w:val="1"/>
      <w:numFmt w:val="lowerLetter"/>
      <w:lvlText w:val="%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646CE6">
      <w:start w:val="1"/>
      <w:numFmt w:val="lowerRoman"/>
      <w:lvlText w:val="%3"/>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906252">
      <w:start w:val="1"/>
      <w:numFmt w:val="decimal"/>
      <w:lvlText w:val="%4"/>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B812EC">
      <w:start w:val="1"/>
      <w:numFmt w:val="lowerLetter"/>
      <w:lvlText w:val="%5"/>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B02786">
      <w:start w:val="1"/>
      <w:numFmt w:val="lowerRoman"/>
      <w:lvlText w:val="%6"/>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6E60A6">
      <w:start w:val="1"/>
      <w:numFmt w:val="decimal"/>
      <w:lvlText w:val="%7"/>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3AB880">
      <w:start w:val="1"/>
      <w:numFmt w:val="lowerLetter"/>
      <w:lvlText w:val="%8"/>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3E64EA">
      <w:start w:val="1"/>
      <w:numFmt w:val="lowerRoman"/>
      <w:lvlText w:val="%9"/>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F7F32D0"/>
    <w:multiLevelType w:val="hybridMultilevel"/>
    <w:tmpl w:val="23AE209A"/>
    <w:lvl w:ilvl="0" w:tplc="28FA5DDA">
      <w:start w:val="4"/>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A66A5E">
      <w:start w:val="1"/>
      <w:numFmt w:val="lowerLetter"/>
      <w:lvlText w:val="%2"/>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96DFD0">
      <w:start w:val="1"/>
      <w:numFmt w:val="lowerRoman"/>
      <w:lvlText w:val="%3"/>
      <w:lvlJc w:val="left"/>
      <w:pPr>
        <w:ind w:left="2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0491F0">
      <w:start w:val="1"/>
      <w:numFmt w:val="decimal"/>
      <w:lvlText w:val="%4"/>
      <w:lvlJc w:val="left"/>
      <w:pPr>
        <w:ind w:left="3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F42588">
      <w:start w:val="1"/>
      <w:numFmt w:val="lowerLetter"/>
      <w:lvlText w:val="%5"/>
      <w:lvlJc w:val="left"/>
      <w:pPr>
        <w:ind w:left="4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0EDC76">
      <w:start w:val="1"/>
      <w:numFmt w:val="lowerRoman"/>
      <w:lvlText w:val="%6"/>
      <w:lvlJc w:val="left"/>
      <w:pPr>
        <w:ind w:left="4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7032F8">
      <w:start w:val="1"/>
      <w:numFmt w:val="decimal"/>
      <w:lvlText w:val="%7"/>
      <w:lvlJc w:val="left"/>
      <w:pPr>
        <w:ind w:left="5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7400B8">
      <w:start w:val="1"/>
      <w:numFmt w:val="lowerLetter"/>
      <w:lvlText w:val="%8"/>
      <w:lvlJc w:val="left"/>
      <w:pPr>
        <w:ind w:left="6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E06928">
      <w:start w:val="1"/>
      <w:numFmt w:val="lowerRoman"/>
      <w:lvlText w:val="%9"/>
      <w:lvlJc w:val="left"/>
      <w:pPr>
        <w:ind w:left="6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2D115C7"/>
    <w:multiLevelType w:val="hybridMultilevel"/>
    <w:tmpl w:val="62523DF2"/>
    <w:lvl w:ilvl="0" w:tplc="DCF8A974">
      <w:start w:val="4"/>
      <w:numFmt w:val="decimal"/>
      <w:lvlText w:val="(%1)"/>
      <w:lvlJc w:val="left"/>
      <w:pPr>
        <w:ind w:left="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6947F74">
      <w:start w:val="1"/>
      <w:numFmt w:val="lowerLetter"/>
      <w:lvlText w:val="%2"/>
      <w:lvlJc w:val="left"/>
      <w:pPr>
        <w:ind w:left="1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28DA46">
      <w:start w:val="1"/>
      <w:numFmt w:val="lowerRoman"/>
      <w:lvlText w:val="%3"/>
      <w:lvlJc w:val="left"/>
      <w:pPr>
        <w:ind w:left="2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F967C3E">
      <w:start w:val="1"/>
      <w:numFmt w:val="decimal"/>
      <w:lvlText w:val="%4"/>
      <w:lvlJc w:val="left"/>
      <w:pPr>
        <w:ind w:left="3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D2D732">
      <w:start w:val="1"/>
      <w:numFmt w:val="lowerLetter"/>
      <w:lvlText w:val="%5"/>
      <w:lvlJc w:val="left"/>
      <w:pPr>
        <w:ind w:left="4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C4A906">
      <w:start w:val="1"/>
      <w:numFmt w:val="lowerRoman"/>
      <w:lvlText w:val="%6"/>
      <w:lvlJc w:val="left"/>
      <w:pPr>
        <w:ind w:left="47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E282A5E">
      <w:start w:val="1"/>
      <w:numFmt w:val="decimal"/>
      <w:lvlText w:val="%7"/>
      <w:lvlJc w:val="left"/>
      <w:pPr>
        <w:ind w:left="54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58188A">
      <w:start w:val="1"/>
      <w:numFmt w:val="lowerLetter"/>
      <w:lvlText w:val="%8"/>
      <w:lvlJc w:val="left"/>
      <w:pPr>
        <w:ind w:left="6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963B96">
      <w:start w:val="1"/>
      <w:numFmt w:val="lowerRoman"/>
      <w:lvlText w:val="%9"/>
      <w:lvlJc w:val="left"/>
      <w:pPr>
        <w:ind w:left="69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3BC4B29"/>
    <w:multiLevelType w:val="hybridMultilevel"/>
    <w:tmpl w:val="577A4D64"/>
    <w:lvl w:ilvl="0" w:tplc="74BA7498">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2854C6">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2047BC">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FE350E">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A856D8">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F089C0">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7CD602">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20B3F4">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EABFEE">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585472C"/>
    <w:multiLevelType w:val="hybridMultilevel"/>
    <w:tmpl w:val="50B23ED6"/>
    <w:lvl w:ilvl="0" w:tplc="1472C016">
      <w:start w:val="1"/>
      <w:numFmt w:val="decimal"/>
      <w:lvlText w:val="%1."/>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5EE3CC">
      <w:start w:val="1"/>
      <w:numFmt w:val="lowerLetter"/>
      <w:lvlText w:val="%2"/>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6842BE">
      <w:start w:val="1"/>
      <w:numFmt w:val="lowerRoman"/>
      <w:lvlText w:val="%3"/>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628966">
      <w:start w:val="1"/>
      <w:numFmt w:val="decimal"/>
      <w:lvlText w:val="%4"/>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0CBEA4">
      <w:start w:val="1"/>
      <w:numFmt w:val="lowerLetter"/>
      <w:lvlText w:val="%5"/>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868412">
      <w:start w:val="1"/>
      <w:numFmt w:val="lowerRoman"/>
      <w:lvlText w:val="%6"/>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36988C">
      <w:start w:val="1"/>
      <w:numFmt w:val="decimal"/>
      <w:lvlText w:val="%7"/>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0CE200">
      <w:start w:val="1"/>
      <w:numFmt w:val="lowerLetter"/>
      <w:lvlText w:val="%8"/>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8C5800">
      <w:start w:val="1"/>
      <w:numFmt w:val="lowerRoman"/>
      <w:lvlText w:val="%9"/>
      <w:lvlJc w:val="left"/>
      <w:pPr>
        <w:ind w:left="6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5E4076C"/>
    <w:multiLevelType w:val="hybridMultilevel"/>
    <w:tmpl w:val="BC42D6CA"/>
    <w:lvl w:ilvl="0" w:tplc="A6B857D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CE4768">
      <w:start w:val="4"/>
      <w:numFmt w:val="decimal"/>
      <w:lvlText w:val="(%2)"/>
      <w:lvlJc w:val="left"/>
      <w:pPr>
        <w:ind w:left="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52D674">
      <w:start w:val="1"/>
      <w:numFmt w:val="lowerRoman"/>
      <w:lvlText w:val="%3"/>
      <w:lvlJc w:val="left"/>
      <w:pPr>
        <w:ind w:left="18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FCD868">
      <w:start w:val="1"/>
      <w:numFmt w:val="decimal"/>
      <w:lvlText w:val="%4"/>
      <w:lvlJc w:val="left"/>
      <w:pPr>
        <w:ind w:left="25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3AEFDDC">
      <w:start w:val="1"/>
      <w:numFmt w:val="lowerLetter"/>
      <w:lvlText w:val="%5"/>
      <w:lvlJc w:val="left"/>
      <w:pPr>
        <w:ind w:left="32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BA62D4">
      <w:start w:val="1"/>
      <w:numFmt w:val="lowerRoman"/>
      <w:lvlText w:val="%6"/>
      <w:lvlJc w:val="left"/>
      <w:pPr>
        <w:ind w:left="39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F43796">
      <w:start w:val="1"/>
      <w:numFmt w:val="decimal"/>
      <w:lvlText w:val="%7"/>
      <w:lvlJc w:val="left"/>
      <w:pPr>
        <w:ind w:left="4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4FC88">
      <w:start w:val="1"/>
      <w:numFmt w:val="lowerLetter"/>
      <w:lvlText w:val="%8"/>
      <w:lvlJc w:val="left"/>
      <w:pPr>
        <w:ind w:left="54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5CE074">
      <w:start w:val="1"/>
      <w:numFmt w:val="lowerRoman"/>
      <w:lvlText w:val="%9"/>
      <w:lvlJc w:val="left"/>
      <w:pPr>
        <w:ind w:left="61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D070F1"/>
    <w:multiLevelType w:val="hybridMultilevel"/>
    <w:tmpl w:val="22A46FDC"/>
    <w:lvl w:ilvl="0" w:tplc="D744CDEE">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0CEF910">
      <w:start w:val="1"/>
      <w:numFmt w:val="lowerLetter"/>
      <w:lvlText w:val="%2"/>
      <w:lvlJc w:val="left"/>
      <w:pPr>
        <w:ind w:left="1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3A416C">
      <w:start w:val="1"/>
      <w:numFmt w:val="lowerRoman"/>
      <w:lvlText w:val="%3"/>
      <w:lvlJc w:val="left"/>
      <w:pPr>
        <w:ind w:left="1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EC11EA">
      <w:start w:val="1"/>
      <w:numFmt w:val="decimal"/>
      <w:lvlText w:val="%4"/>
      <w:lvlJc w:val="left"/>
      <w:pPr>
        <w:ind w:left="2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160BC56">
      <w:start w:val="1"/>
      <w:numFmt w:val="lowerLetter"/>
      <w:lvlText w:val="%5"/>
      <w:lvlJc w:val="left"/>
      <w:pPr>
        <w:ind w:left="3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EA22F4A">
      <w:start w:val="1"/>
      <w:numFmt w:val="lowerRoman"/>
      <w:lvlText w:val="%6"/>
      <w:lvlJc w:val="left"/>
      <w:pPr>
        <w:ind w:left="40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6C4A52C">
      <w:start w:val="1"/>
      <w:numFmt w:val="decimal"/>
      <w:lvlText w:val="%7"/>
      <w:lvlJc w:val="left"/>
      <w:pPr>
        <w:ind w:left="4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7B46C3C">
      <w:start w:val="1"/>
      <w:numFmt w:val="lowerLetter"/>
      <w:lvlText w:val="%8"/>
      <w:lvlJc w:val="left"/>
      <w:pPr>
        <w:ind w:left="5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54701A">
      <w:start w:val="1"/>
      <w:numFmt w:val="lowerRoman"/>
      <w:lvlText w:val="%9"/>
      <w:lvlJc w:val="left"/>
      <w:pPr>
        <w:ind w:left="6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726925824">
    <w:abstractNumId w:val="29"/>
  </w:num>
  <w:num w:numId="2" w16cid:durableId="981235190">
    <w:abstractNumId w:val="9"/>
  </w:num>
  <w:num w:numId="3" w16cid:durableId="765269361">
    <w:abstractNumId w:val="24"/>
  </w:num>
  <w:num w:numId="4" w16cid:durableId="845679751">
    <w:abstractNumId w:val="8"/>
  </w:num>
  <w:num w:numId="5" w16cid:durableId="1650788217">
    <w:abstractNumId w:val="27"/>
  </w:num>
  <w:num w:numId="6" w16cid:durableId="217981165">
    <w:abstractNumId w:val="7"/>
  </w:num>
  <w:num w:numId="7" w16cid:durableId="1592161557">
    <w:abstractNumId w:val="10"/>
  </w:num>
  <w:num w:numId="8" w16cid:durableId="861742268">
    <w:abstractNumId w:val="21"/>
  </w:num>
  <w:num w:numId="9" w16cid:durableId="1311792841">
    <w:abstractNumId w:val="28"/>
  </w:num>
  <w:num w:numId="10" w16cid:durableId="992488275">
    <w:abstractNumId w:val="20"/>
  </w:num>
  <w:num w:numId="11" w16cid:durableId="321082755">
    <w:abstractNumId w:val="25"/>
  </w:num>
  <w:num w:numId="12" w16cid:durableId="1941259984">
    <w:abstractNumId w:val="31"/>
  </w:num>
  <w:num w:numId="13" w16cid:durableId="1213272370">
    <w:abstractNumId w:val="5"/>
  </w:num>
  <w:num w:numId="14" w16cid:durableId="1666594105">
    <w:abstractNumId w:val="23"/>
  </w:num>
  <w:num w:numId="15" w16cid:durableId="910849466">
    <w:abstractNumId w:val="17"/>
  </w:num>
  <w:num w:numId="16" w16cid:durableId="1853572838">
    <w:abstractNumId w:val="1"/>
  </w:num>
  <w:num w:numId="17" w16cid:durableId="1842695626">
    <w:abstractNumId w:val="6"/>
  </w:num>
  <w:num w:numId="18" w16cid:durableId="1960843444">
    <w:abstractNumId w:val="16"/>
  </w:num>
  <w:num w:numId="19" w16cid:durableId="959457755">
    <w:abstractNumId w:val="13"/>
  </w:num>
  <w:num w:numId="20" w16cid:durableId="1785421795">
    <w:abstractNumId w:val="26"/>
  </w:num>
  <w:num w:numId="21" w16cid:durableId="2032029916">
    <w:abstractNumId w:val="19"/>
  </w:num>
  <w:num w:numId="22" w16cid:durableId="2088455895">
    <w:abstractNumId w:val="18"/>
  </w:num>
  <w:num w:numId="23" w16cid:durableId="769929410">
    <w:abstractNumId w:val="11"/>
  </w:num>
  <w:num w:numId="24" w16cid:durableId="2100439681">
    <w:abstractNumId w:val="0"/>
  </w:num>
  <w:num w:numId="25" w16cid:durableId="103498413">
    <w:abstractNumId w:val="15"/>
  </w:num>
  <w:num w:numId="26" w16cid:durableId="133184030">
    <w:abstractNumId w:val="30"/>
  </w:num>
  <w:num w:numId="27" w16cid:durableId="384067325">
    <w:abstractNumId w:val="12"/>
  </w:num>
  <w:num w:numId="28" w16cid:durableId="1582983312">
    <w:abstractNumId w:val="4"/>
  </w:num>
  <w:num w:numId="29" w16cid:durableId="955600205">
    <w:abstractNumId w:val="14"/>
  </w:num>
  <w:num w:numId="30" w16cid:durableId="1555043220">
    <w:abstractNumId w:val="2"/>
  </w:num>
  <w:num w:numId="31" w16cid:durableId="584416264">
    <w:abstractNumId w:val="3"/>
  </w:num>
  <w:num w:numId="32" w16cid:durableId="4203728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9C9"/>
    <w:rsid w:val="004F0BA1"/>
    <w:rsid w:val="005366F2"/>
    <w:rsid w:val="00993007"/>
    <w:rsid w:val="00A044CE"/>
    <w:rsid w:val="00A35742"/>
    <w:rsid w:val="00A84104"/>
    <w:rsid w:val="00D713C5"/>
    <w:rsid w:val="00E36279"/>
    <w:rsid w:val="00E45A75"/>
    <w:rsid w:val="00E82EB8"/>
    <w:rsid w:val="00EC29C9"/>
    <w:rsid w:val="00F07983"/>
    <w:rsid w:val="00FD5F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4F22F"/>
  <w15:docId w15:val="{58444C89-CCB8-4B8D-AD3A-A97D736E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2" w:line="295" w:lineRule="auto"/>
      <w:ind w:right="367" w:firstLine="710"/>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731" w:line="265" w:lineRule="auto"/>
      <w:ind w:left="10" w:right="367" w:hanging="10"/>
      <w:jc w:val="center"/>
      <w:outlineLvl w:val="0"/>
    </w:pPr>
    <w:rPr>
      <w:rFonts w:ascii="Times New Roman" w:eastAsia="Times New Roman" w:hAnsi="Times New Roman" w:cs="Times New Roman"/>
      <w:color w:val="000000"/>
    </w:rPr>
  </w:style>
  <w:style w:type="paragraph" w:styleId="2">
    <w:name w:val="heading 2"/>
    <w:next w:val="a"/>
    <w:link w:val="20"/>
    <w:uiPriority w:val="9"/>
    <w:unhideWhenUsed/>
    <w:qFormat/>
    <w:pPr>
      <w:keepNext/>
      <w:keepLines/>
      <w:spacing w:after="731" w:line="265" w:lineRule="auto"/>
      <w:ind w:left="204" w:hanging="10"/>
      <w:jc w:val="center"/>
      <w:outlineLvl w:val="1"/>
    </w:pPr>
    <w:rPr>
      <w:rFonts w:ascii="Times New Roman" w:eastAsia="Times New Roman" w:hAnsi="Times New Roman" w:cs="Times New Roman"/>
      <w:color w:val="000000"/>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color w:val="000000"/>
      <w:sz w:val="20"/>
    </w:rPr>
  </w:style>
  <w:style w:type="character" w:customStyle="1" w:styleId="10">
    <w:name w:val="Заглавие 1 Знак"/>
    <w:link w:val="1"/>
    <w:rPr>
      <w:rFonts w:ascii="Times New Roman" w:eastAsia="Times New Roman" w:hAnsi="Times New Roman" w:cs="Times New Roman"/>
      <w:color w:val="000000"/>
      <w:sz w:val="22"/>
    </w:rPr>
  </w:style>
  <w:style w:type="paragraph" w:styleId="a3">
    <w:name w:val="footer"/>
    <w:basedOn w:val="a"/>
    <w:link w:val="a4"/>
    <w:uiPriority w:val="99"/>
    <w:unhideWhenUsed/>
    <w:rsid w:val="00993007"/>
    <w:pPr>
      <w:tabs>
        <w:tab w:val="center" w:pos="4536"/>
        <w:tab w:val="right" w:pos="9072"/>
      </w:tabs>
      <w:spacing w:after="0" w:line="240" w:lineRule="auto"/>
    </w:pPr>
  </w:style>
  <w:style w:type="character" w:customStyle="1" w:styleId="a4">
    <w:name w:val="Долен колонтитул Знак"/>
    <w:basedOn w:val="a0"/>
    <w:link w:val="a3"/>
    <w:uiPriority w:val="99"/>
    <w:rsid w:val="00993007"/>
    <w:rPr>
      <w:rFonts w:ascii="Times New Roman" w:eastAsia="Times New Roman" w:hAnsi="Times New Roman" w:cs="Times New Roman"/>
      <w:color w:val="000000"/>
    </w:rPr>
  </w:style>
  <w:style w:type="paragraph" w:styleId="a5">
    <w:name w:val="header"/>
    <w:basedOn w:val="a"/>
    <w:link w:val="a6"/>
    <w:uiPriority w:val="99"/>
    <w:semiHidden/>
    <w:unhideWhenUsed/>
    <w:rsid w:val="00993007"/>
    <w:pPr>
      <w:tabs>
        <w:tab w:val="center" w:pos="4536"/>
        <w:tab w:val="right" w:pos="9072"/>
      </w:tabs>
      <w:spacing w:after="0" w:line="240" w:lineRule="auto"/>
    </w:pPr>
  </w:style>
  <w:style w:type="character" w:customStyle="1" w:styleId="a6">
    <w:name w:val="Горен колонтитул Знак"/>
    <w:basedOn w:val="a0"/>
    <w:link w:val="a5"/>
    <w:uiPriority w:val="99"/>
    <w:semiHidden/>
    <w:rsid w:val="00993007"/>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obshtina@pirdop.egov.bg" TargetMode="External"/><Relationship Id="rId2" Type="http://schemas.openxmlformats.org/officeDocument/2006/relationships/hyperlink" Target="http://www.pirdop.bg"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5455</Words>
  <Characters>31098</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Gl_stchet</dc:creator>
  <cp:keywords/>
  <cp:lastModifiedBy>Technicheska1</cp:lastModifiedBy>
  <cp:revision>2</cp:revision>
  <dcterms:created xsi:type="dcterms:W3CDTF">2025-10-29T09:18:00Z</dcterms:created>
  <dcterms:modified xsi:type="dcterms:W3CDTF">2025-10-29T09:18:00Z</dcterms:modified>
</cp:coreProperties>
</file>